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FB8" w:rsidRPr="00D558EC" w:rsidRDefault="00F00FB8" w:rsidP="00F00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D558EC">
        <w:rPr>
          <w:rFonts w:ascii="Times New Roman" w:eastAsia="Times New Roman" w:hAnsi="Times New Roman" w:cs="Times New Roman"/>
          <w:b/>
          <w:bCs/>
          <w:sz w:val="24"/>
          <w:szCs w:val="24"/>
        </w:rPr>
        <w:t>Спецификация</w:t>
      </w:r>
      <w:r w:rsidRPr="00D558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558EC">
        <w:rPr>
          <w:rFonts w:ascii="Times New Roman" w:eastAsia="Times New Roman" w:hAnsi="Times New Roman" w:cs="Times New Roman"/>
          <w:b/>
          <w:bCs/>
          <w:sz w:val="24"/>
          <w:szCs w:val="24"/>
        </w:rPr>
        <w:t>теста</w:t>
      </w:r>
      <w:r w:rsidRPr="00D558E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D558EC">
        <w:rPr>
          <w:rFonts w:ascii="Times New Roman" w:eastAsia="Times New Roman" w:hAnsi="Times New Roman" w:cs="Times New Roman"/>
          <w:b/>
          <w:sz w:val="24"/>
          <w:szCs w:val="24"/>
        </w:rPr>
        <w:t xml:space="preserve">по </w:t>
      </w:r>
      <w:r w:rsidRPr="00D558EC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предмету</w:t>
      </w:r>
      <w:r w:rsidRPr="00D558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D558EC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Pr="00D558EC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Информатика»</w:t>
      </w:r>
      <w:r w:rsidRPr="00D558E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00FB8" w:rsidRDefault="00F00FB8" w:rsidP="00F00FB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для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Оценки знаний педагогов</w:t>
      </w:r>
    </w:p>
    <w:p w:rsidR="00F00FB8" w:rsidRDefault="00CC574A" w:rsidP="00F00FB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(Для использования с 2026</w:t>
      </w:r>
      <w:r w:rsidR="00F00FB8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года)</w:t>
      </w:r>
    </w:p>
    <w:p w:rsidR="00F00FB8" w:rsidRPr="00D558EC" w:rsidRDefault="00F00FB8" w:rsidP="00F00FB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F00FB8" w:rsidRPr="00D558EC" w:rsidRDefault="00F00FB8" w:rsidP="00CC574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D558EC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Цель: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Разработка тестовых заданий </w:t>
      </w:r>
      <w:r w:rsidRPr="00D558EC">
        <w:rPr>
          <w:rFonts w:ascii="Times New Roman" w:eastAsia="Times New Roman" w:hAnsi="Times New Roman" w:cs="Times New Roman"/>
          <w:sz w:val="24"/>
          <w:szCs w:val="24"/>
          <w:lang w:eastAsia="en-US"/>
        </w:rPr>
        <w:t>для Оценки знаний педагогов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D558E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в ходе аттестации 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педагогов, занимающих должности в организациях образования, реализующих общеобразовательные учебные программы начального, основного среднего и общего среднего образования.</w:t>
      </w:r>
    </w:p>
    <w:p w:rsidR="00F00FB8" w:rsidRPr="00D558EC" w:rsidRDefault="00F00FB8" w:rsidP="00CC574A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D558EC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Задача:</w:t>
      </w:r>
      <w:r w:rsidRPr="00D558E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О</w:t>
      </w:r>
      <w:r w:rsidRPr="00D558E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пределить 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соответствие уровня знаний педагогов квалификационным требованиям.</w:t>
      </w:r>
    </w:p>
    <w:p w:rsidR="00F00FB8" w:rsidRPr="00D558EC" w:rsidRDefault="00F00FB8" w:rsidP="005D1B24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</w:pPr>
      <w:r w:rsidRPr="00D558EC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Содержание</w:t>
      </w:r>
      <w:r w:rsidR="005D1B2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 xml:space="preserve"> теста</w:t>
      </w:r>
      <w:r w:rsidRPr="00D558EC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:</w:t>
      </w:r>
      <w:r w:rsidRPr="00D558E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В</w:t>
      </w:r>
      <w:r w:rsidRPr="00D558EC">
        <w:rPr>
          <w:rFonts w:ascii="Times New Roman" w:eastAsia="Times New Roman" w:hAnsi="Times New Roman" w:cs="Times New Roman"/>
          <w:sz w:val="24"/>
          <w:szCs w:val="24"/>
          <w:lang w:eastAsia="en-US"/>
        </w:rPr>
        <w:t>ключен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ы</w:t>
      </w:r>
      <w:r w:rsidRPr="00D558E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учебны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е</w:t>
      </w:r>
      <w:r w:rsidRPr="00D558E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материал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ы</w:t>
      </w:r>
      <w:r w:rsidRPr="00D558E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по 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предмету </w:t>
      </w:r>
      <w:r w:rsidRPr="00D558E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«</w:t>
      </w:r>
      <w:r w:rsidRPr="00D558EC">
        <w:rPr>
          <w:rFonts w:ascii="Times New Roman" w:eastAsia="Times New Roman" w:hAnsi="Times New Roman" w:cs="Times New Roman"/>
          <w:bCs/>
          <w:sz w:val="24"/>
          <w:szCs w:val="24"/>
          <w:lang w:val="kk-KZ" w:eastAsia="en-US"/>
        </w:rPr>
        <w:t>Информатика</w:t>
      </w:r>
      <w:r w:rsidRPr="00D558EC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»</w:t>
      </w:r>
      <w:r w:rsidRPr="00D558EC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в соответствии с учебной программой</w:t>
      </w:r>
      <w:r w:rsidRPr="00D558EC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>.</w:t>
      </w:r>
    </w:p>
    <w:tbl>
      <w:tblPr>
        <w:tblW w:w="100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567"/>
        <w:gridCol w:w="2126"/>
        <w:gridCol w:w="4961"/>
        <w:gridCol w:w="14"/>
      </w:tblGrid>
      <w:tr w:rsidR="00F00FB8" w:rsidRPr="00D558EC" w:rsidTr="00AB4CD0">
        <w:trPr>
          <w:gridAfter w:val="1"/>
          <w:wAfter w:w="14" w:type="dxa"/>
          <w:trHeight w:val="270"/>
        </w:trPr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</w:t>
            </w:r>
            <w:r w:rsidRPr="00D55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ема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Подтема</w:t>
            </w:r>
          </w:p>
        </w:tc>
        <w:tc>
          <w:tcPr>
            <w:tcW w:w="4961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 обучения</w:t>
            </w:r>
          </w:p>
        </w:tc>
      </w:tr>
      <w:tr w:rsidR="00F00FB8" w:rsidRPr="00D558EC" w:rsidTr="005D1B24">
        <w:trPr>
          <w:gridAfter w:val="1"/>
          <w:wAfter w:w="14" w:type="dxa"/>
          <w:trHeight w:val="736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lk79416681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Представление и измерение информации. Информационные процессы</w:t>
            </w:r>
            <w:bookmarkEnd w:id="0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lk79416694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Двоичное представление информации</w:t>
            </w:r>
            <w:bookmarkEnd w:id="1"/>
          </w:p>
        </w:tc>
        <w:tc>
          <w:tcPr>
            <w:tcW w:w="4961" w:type="dxa"/>
            <w:shd w:val="clear" w:color="auto" w:fill="auto"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еречисл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ение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 представл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информаци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разных формах.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ривод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пример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каналов связи, источников и приемников информации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понимание о представлении информации в компьютере в двоичном виде</w:t>
            </w:r>
          </w:p>
        </w:tc>
      </w:tr>
      <w:tr w:rsidR="00F00FB8" w:rsidRPr="00D558EC" w:rsidTr="005D1B24">
        <w:trPr>
          <w:gridAfter w:val="1"/>
          <w:wAfter w:w="14" w:type="dxa"/>
          <w:trHeight w:val="465"/>
        </w:trPr>
        <w:tc>
          <w:tcPr>
            <w:tcW w:w="567" w:type="dxa"/>
            <w:vMerge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2126" w:type="dxa"/>
            <w:shd w:val="clear" w:color="auto" w:fill="auto"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Системы счисления. Измерение информации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4961" w:type="dxa"/>
            <w:shd w:val="clear" w:color="auto" w:fill="auto"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еревод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целы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чис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ел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из десятичной системы счисления в двоичную, восьмеричную, шестнадцатеричную и обратно.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римен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алфавитн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ого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подход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определении количества информации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шифровать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де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шифровать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текстовую информацию</w:t>
            </w:r>
          </w:p>
        </w:tc>
      </w:tr>
      <w:tr w:rsidR="00F00FB8" w:rsidRPr="00D558EC" w:rsidTr="005D1B24">
        <w:trPr>
          <w:gridAfter w:val="1"/>
          <w:wAfter w:w="14" w:type="dxa"/>
          <w:trHeight w:val="1535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2" w:name="_Hlk79416740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Компьютерные системы</w:t>
            </w:r>
            <w:bookmarkEnd w:id="2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shd w:val="clear" w:color="auto" w:fill="auto"/>
            <w:hideMark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3" w:name="_Hlk79416750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История развития вычислительной техники</w:t>
            </w:r>
            <w:bookmarkEnd w:id="3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vMerge w:val="restart"/>
            <w:shd w:val="clear" w:color="auto" w:fill="auto"/>
            <w:hideMark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знание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истории и перспектив развития вычислительной техники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понимание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взаимодействи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основных устройств компьютера;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знание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основны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операционной системы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понимание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функции  процессора и его основны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характеристик на элементарном уровне</w:t>
            </w:r>
          </w:p>
        </w:tc>
      </w:tr>
      <w:tr w:rsidR="00F00FB8" w:rsidRPr="00D558EC" w:rsidTr="005D1B24">
        <w:trPr>
          <w:gridAfter w:val="1"/>
          <w:wAfter w:w="14" w:type="dxa"/>
          <w:trHeight w:val="998"/>
        </w:trPr>
        <w:tc>
          <w:tcPr>
            <w:tcW w:w="567" w:type="dxa"/>
            <w:vMerge/>
            <w:shd w:val="clear" w:color="auto" w:fill="auto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04</w:t>
            </w:r>
          </w:p>
        </w:tc>
        <w:tc>
          <w:tcPr>
            <w:tcW w:w="2126" w:type="dxa"/>
            <w:shd w:val="clear" w:color="auto" w:fill="auto"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Как работает компьютер. Процессор и его характеристики</w:t>
            </w:r>
          </w:p>
        </w:tc>
        <w:tc>
          <w:tcPr>
            <w:tcW w:w="4961" w:type="dxa"/>
            <w:vMerge/>
            <w:shd w:val="clear" w:color="auto" w:fill="auto"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00FB8" w:rsidRPr="00D558EC" w:rsidTr="005D1B24">
        <w:trPr>
          <w:gridAfter w:val="1"/>
          <w:wAfter w:w="14" w:type="dxa"/>
          <w:trHeight w:val="415"/>
        </w:trPr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Логические операции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shd w:val="clear" w:color="auto" w:fill="auto"/>
            <w:hideMark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Логические операции. Таблица истинности </w:t>
            </w:r>
          </w:p>
        </w:tc>
        <w:tc>
          <w:tcPr>
            <w:tcW w:w="4961" w:type="dxa"/>
            <w:shd w:val="clear" w:color="auto" w:fill="auto"/>
            <w:hideMark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Применение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логически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операци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(дизъюнкция, конъюнкция, инверсия).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построение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таблиц истинности для заданного логического выражени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я; преобразование логические выражения  в логические схемы и наоборот</w:t>
            </w:r>
          </w:p>
        </w:tc>
      </w:tr>
      <w:tr w:rsidR="00F00FB8" w:rsidRPr="00D558EC" w:rsidTr="005D1B24">
        <w:trPr>
          <w:gridAfter w:val="1"/>
          <w:wAfter w:w="14" w:type="dxa"/>
          <w:trHeight w:val="274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4" w:name="_Hlk79416792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Компьютерные сети и безопасность</w:t>
            </w:r>
            <w:bookmarkEnd w:id="4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shd w:val="clear" w:color="auto" w:fill="auto"/>
            <w:hideMark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Беспроводные сети. Компьютерные сети и их классификация </w:t>
            </w:r>
          </w:p>
        </w:tc>
        <w:tc>
          <w:tcPr>
            <w:tcW w:w="4961" w:type="dxa"/>
            <w:shd w:val="clear" w:color="auto" w:fill="auto"/>
            <w:hideMark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понимание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преимущества беспроводной связи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знание к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лассифи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кации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компьютерны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сет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ей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;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предел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пропускн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способност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сети;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понимание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назначени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представлени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IP-адреса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описание назначения компонентов сети (узлы, маршрутизаторы, коммутаторы);  понимание функций системы доменных имён (DNS (ди эн эс)) и цели применения частной виртуальной сети</w:t>
            </w:r>
          </w:p>
        </w:tc>
      </w:tr>
      <w:tr w:rsidR="00F00FB8" w:rsidRPr="00D558EC" w:rsidTr="005D1B24">
        <w:trPr>
          <w:gridAfter w:val="1"/>
          <w:wAfter w:w="14" w:type="dxa"/>
          <w:trHeight w:val="1170"/>
        </w:trPr>
        <w:tc>
          <w:tcPr>
            <w:tcW w:w="567" w:type="dxa"/>
            <w:vMerge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</w:p>
        </w:tc>
        <w:tc>
          <w:tcPr>
            <w:tcW w:w="2126" w:type="dxa"/>
            <w:shd w:val="clear" w:color="auto" w:fill="auto"/>
            <w:hideMark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5" w:name="_Hlk79416806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 безопасность</w:t>
            </w:r>
            <w:bookmarkEnd w:id="5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4961" w:type="dxa"/>
            <w:shd w:val="clear" w:color="auto" w:fill="auto"/>
            <w:hideMark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р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ассужд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незаконности копирования чужой работы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умение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устанавливать пароль на документы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соблюд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правил обеспечения безопасности пользователя в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сети (мошенничество и агрессия в интернете)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защи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 компьютер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вредоносных программ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Защи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та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компьютер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от вредоносных программ</w:t>
            </w:r>
          </w:p>
        </w:tc>
      </w:tr>
      <w:tr w:rsidR="00F00FB8" w:rsidRPr="00D558EC" w:rsidTr="005D1B24">
        <w:trPr>
          <w:gridAfter w:val="1"/>
          <w:wAfter w:w="14" w:type="dxa"/>
          <w:trHeight w:val="974"/>
        </w:trPr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0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Компьютерная графика</w:t>
            </w: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shd w:val="clear" w:color="auto" w:fill="auto"/>
            <w:hideMark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Виды компьютерной графики</w:t>
            </w:r>
          </w:p>
        </w:tc>
        <w:tc>
          <w:tcPr>
            <w:tcW w:w="4961" w:type="dxa"/>
            <w:shd w:val="clear" w:color="auto" w:fill="auto"/>
            <w:hideMark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оценка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преимуществ и недостатк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растровой и векторной графики</w:t>
            </w:r>
          </w:p>
        </w:tc>
      </w:tr>
      <w:tr w:rsidR="00F00FB8" w:rsidRPr="00D558EC" w:rsidTr="005D1B24">
        <w:trPr>
          <w:gridAfter w:val="1"/>
          <w:wAfter w:w="14" w:type="dxa"/>
          <w:trHeight w:val="2627"/>
        </w:trPr>
        <w:tc>
          <w:tcPr>
            <w:tcW w:w="567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06</w:t>
            </w:r>
          </w:p>
        </w:tc>
        <w:tc>
          <w:tcPr>
            <w:tcW w:w="1843" w:type="dxa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Решение задач с помощью электронных таблиц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09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Форматирование элементов электронных таблиц. Форматы данных. Условное форматировани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е. </w:t>
            </w:r>
          </w:p>
        </w:tc>
        <w:tc>
          <w:tcPr>
            <w:tcW w:w="4961" w:type="dxa"/>
            <w:vMerge w:val="restart"/>
            <w:tcBorders>
              <w:bottom w:val="single" w:sz="4" w:space="0" w:color="auto"/>
            </w:tcBorders>
            <w:shd w:val="clear" w:color="auto" w:fill="auto"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ф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орматирова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элемент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электронной таблицы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лассифи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кация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тип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данных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использов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условно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го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форматировани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электронной таблице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диаграмм в электронной таблице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спользова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функци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й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для решения задач с применением электронных таблиц</w:t>
            </w:r>
          </w:p>
        </w:tc>
      </w:tr>
      <w:tr w:rsidR="00F00FB8" w:rsidRPr="00D558EC" w:rsidTr="005D1B24">
        <w:trPr>
          <w:gridAfter w:val="1"/>
          <w:wAfter w:w="14" w:type="dxa"/>
          <w:trHeight w:val="1386"/>
        </w:trPr>
        <w:tc>
          <w:tcPr>
            <w:tcW w:w="567" w:type="dxa"/>
            <w:vMerge/>
            <w:shd w:val="clear" w:color="auto" w:fill="auto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shd w:val="clear" w:color="auto" w:fill="auto"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Моделирование процессов в электронных таблицах. Функции</w:t>
            </w:r>
          </w:p>
        </w:tc>
        <w:tc>
          <w:tcPr>
            <w:tcW w:w="4961" w:type="dxa"/>
            <w:vMerge/>
            <w:shd w:val="clear" w:color="auto" w:fill="auto"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00FB8" w:rsidRPr="00D558EC" w:rsidTr="005D1B24">
        <w:trPr>
          <w:gridAfter w:val="1"/>
          <w:wAfter w:w="14" w:type="dxa"/>
          <w:trHeight w:val="166"/>
        </w:trPr>
        <w:tc>
          <w:tcPr>
            <w:tcW w:w="567" w:type="dxa"/>
            <w:vMerge w:val="restart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07</w:t>
            </w:r>
          </w:p>
        </w:tc>
        <w:tc>
          <w:tcPr>
            <w:tcW w:w="1843" w:type="dxa"/>
            <w:vMerge w:val="restart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базами данных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11</w:t>
            </w:r>
          </w:p>
        </w:tc>
        <w:tc>
          <w:tcPr>
            <w:tcW w:w="2126" w:type="dxa"/>
            <w:shd w:val="clear" w:color="auto" w:fill="auto"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Базы данных.</w:t>
            </w:r>
            <w:r w:rsidR="00C46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C46FC4" w:rsidRPr="001D488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SQL.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Реляционная база данных. Реляционная база данных.</w:t>
            </w:r>
            <w:r w:rsidR="00C46F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Запросы.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Создание базы данных в электронных таблицах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</w:p>
        </w:tc>
        <w:tc>
          <w:tcPr>
            <w:tcW w:w="4961" w:type="dxa"/>
            <w:shd w:val="clear" w:color="auto" w:fill="auto"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спользов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абсолютн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относительн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ой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ссылк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использова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различны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формат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данных для решения задач в электронных таблицах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спользова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встроенны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функции для решения задач с применением электронных таблиц</w:t>
            </w:r>
          </w:p>
        </w:tc>
      </w:tr>
      <w:tr w:rsidR="00AB4CD0" w:rsidRPr="00D558EC" w:rsidTr="005D1B24">
        <w:trPr>
          <w:gridAfter w:val="1"/>
          <w:wAfter w:w="14" w:type="dxa"/>
          <w:trHeight w:val="1927"/>
        </w:trPr>
        <w:tc>
          <w:tcPr>
            <w:tcW w:w="567" w:type="dxa"/>
            <w:vMerge/>
            <w:shd w:val="clear" w:color="auto" w:fill="auto"/>
            <w:vAlign w:val="center"/>
            <w:hideMark/>
          </w:tcPr>
          <w:p w:rsidR="00AB4CD0" w:rsidRPr="00D558EC" w:rsidRDefault="00AB4CD0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  <w:hideMark/>
          </w:tcPr>
          <w:p w:rsidR="00AB4CD0" w:rsidRPr="00D558EC" w:rsidRDefault="00AB4CD0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AB4CD0" w:rsidRPr="00D558EC" w:rsidRDefault="00AB4CD0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6" w:type="dxa"/>
            <w:shd w:val="clear" w:color="auto" w:fill="auto"/>
            <w:hideMark/>
          </w:tcPr>
          <w:p w:rsidR="00AB4CD0" w:rsidRPr="00D558EC" w:rsidRDefault="00C46FC4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Поиск, с</w:t>
            </w:r>
            <w:r w:rsidR="00AB4CD0"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ортировка и фильтрация данных</w:t>
            </w:r>
            <w:r w:rsidR="00AB4CD0"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4961" w:type="dxa"/>
            <w:shd w:val="clear" w:color="auto" w:fill="auto"/>
            <w:hideMark/>
          </w:tcPr>
          <w:p w:rsidR="00AB4CD0" w:rsidRPr="00D558EC" w:rsidRDefault="00AB4CD0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знание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термин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«базы данных, запись, поле»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и понятия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«реляционная база данных»,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умение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создават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ь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базу данных в электронной таблице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 понимание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поняти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«реляционная база данных», формулировать определения терминов: поле, запись, индекс; определять первичный ключ в базе данных. </w:t>
            </w:r>
          </w:p>
        </w:tc>
      </w:tr>
      <w:tr w:rsidR="00F00FB8" w:rsidRPr="00D558EC" w:rsidTr="005D1B24">
        <w:trPr>
          <w:gridAfter w:val="1"/>
          <w:wAfter w:w="14" w:type="dxa"/>
          <w:trHeight w:val="978"/>
        </w:trPr>
        <w:tc>
          <w:tcPr>
            <w:tcW w:w="567" w:type="dxa"/>
            <w:vMerge w:val="restart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08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6" w:name="_Hlk79416853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Интегрированная среда разработки программ</w:t>
            </w:r>
            <w:bookmarkEnd w:id="6"/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shd w:val="clear" w:color="auto" w:fill="auto"/>
            <w:hideMark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201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Программирование линейных алгоритмов и алгоритмов ветвления. Программирование вложенных условий</w:t>
            </w:r>
          </w:p>
        </w:tc>
        <w:tc>
          <w:tcPr>
            <w:tcW w:w="4961" w:type="dxa"/>
            <w:shd w:val="clear" w:color="auto" w:fill="auto"/>
            <w:hideMark/>
          </w:tcPr>
          <w:p w:rsidR="00F00FB8" w:rsidRPr="00D558EC" w:rsidRDefault="00AB4CD0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умение з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аписывать алгоритм на языке программирования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, применять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линейные и разветвляющиеся алгоритмы в интегрированной среде разработки программ (С++, Python)</w:t>
            </w:r>
          </w:p>
        </w:tc>
      </w:tr>
      <w:tr w:rsidR="00F00FB8" w:rsidRPr="00D558EC" w:rsidTr="005D1B24">
        <w:trPr>
          <w:gridAfter w:val="1"/>
          <w:wAfter w:w="14" w:type="dxa"/>
          <w:trHeight w:val="274"/>
        </w:trPr>
        <w:tc>
          <w:tcPr>
            <w:tcW w:w="567" w:type="dxa"/>
            <w:vMerge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4</w:t>
            </w:r>
          </w:p>
        </w:tc>
        <w:tc>
          <w:tcPr>
            <w:tcW w:w="2126" w:type="dxa"/>
            <w:shd w:val="clear" w:color="auto" w:fill="auto"/>
            <w:hideMark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51201">
              <w:rPr>
                <w:rFonts w:ascii="Times New Roman" w:eastAsia="Times New Roman" w:hAnsi="Times New Roman" w:cs="Times New Roman"/>
                <w:sz w:val="24"/>
                <w:szCs w:val="24"/>
              </w:rPr>
              <w:t>Цикл с параметром. Цикл с предусловием</w:t>
            </w:r>
          </w:p>
        </w:tc>
        <w:tc>
          <w:tcPr>
            <w:tcW w:w="4961" w:type="dxa"/>
            <w:shd w:val="clear" w:color="auto" w:fill="auto"/>
            <w:hideMark/>
          </w:tcPr>
          <w:p w:rsidR="00F00FB8" w:rsidRPr="00D558EC" w:rsidRDefault="00AB4CD0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спользова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оператор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выбора и  циклов в интегрированной среде разработки программ</w:t>
            </w:r>
          </w:p>
        </w:tc>
      </w:tr>
      <w:tr w:rsidR="00F00FB8" w:rsidRPr="00D558EC" w:rsidTr="005D1B24">
        <w:trPr>
          <w:gridAfter w:val="1"/>
          <w:wAfter w:w="14" w:type="dxa"/>
          <w:trHeight w:val="750"/>
        </w:trPr>
        <w:tc>
          <w:tcPr>
            <w:tcW w:w="567" w:type="dxa"/>
            <w:vMerge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4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shd w:val="clear" w:color="auto" w:fill="auto"/>
            <w:hideMark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Массивы и списки Сортировка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961" w:type="dxa"/>
            <w:shd w:val="clear" w:color="auto" w:fill="auto"/>
            <w:hideMark/>
          </w:tcPr>
          <w:p w:rsidR="00F00FB8" w:rsidRPr="00D558EC" w:rsidRDefault="00AB4CD0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с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оставл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программ в интегрированной среде разработки с использованием одномерных массивов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реализация алгоритмов сортировки для решения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практических задач; создание программ на языке программирования Python с использованием двумерных массивов</w:t>
            </w:r>
          </w:p>
        </w:tc>
      </w:tr>
      <w:tr w:rsidR="00F00FB8" w:rsidRPr="00D558EC" w:rsidTr="005D1B24">
        <w:trPr>
          <w:gridAfter w:val="1"/>
          <w:wAfter w:w="14" w:type="dxa"/>
          <w:trHeight w:val="338"/>
        </w:trPr>
        <w:tc>
          <w:tcPr>
            <w:tcW w:w="567" w:type="dxa"/>
            <w:vMerge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AB4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shd w:val="clear" w:color="auto" w:fill="auto"/>
            <w:hideMark/>
          </w:tcPr>
          <w:p w:rsidR="00F00FB8" w:rsidRPr="00D558EC" w:rsidRDefault="00C46FC4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46FC4">
              <w:rPr>
                <w:rFonts w:ascii="Times New Roman" w:eastAsia="Times New Roman" w:hAnsi="Times New Roman" w:cs="Times New Roman"/>
                <w:sz w:val="24"/>
                <w:szCs w:val="24"/>
              </w:rPr>
              <w:t>Строки и функции в языке программирования. Рекурсия</w:t>
            </w:r>
          </w:p>
        </w:tc>
        <w:tc>
          <w:tcPr>
            <w:tcW w:w="4961" w:type="dxa"/>
            <w:shd w:val="clear" w:color="auto" w:fill="auto"/>
            <w:hideMark/>
          </w:tcPr>
          <w:p w:rsidR="00F00FB8" w:rsidRPr="00D558EC" w:rsidRDefault="00AB4CD0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B4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Понимание основ работы со строками: </w:t>
            </w:r>
            <w:r w:rsidR="001D1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изучение операций над строками</w:t>
            </w:r>
            <w:r w:rsidRPr="00AB4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.</w:t>
            </w:r>
            <w:r w:rsidR="001D133D">
              <w:t xml:space="preserve"> </w:t>
            </w:r>
            <w:r w:rsidR="001D133D" w:rsidRPr="001D133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Понимание функций: изучение синтаксиса и структуры функций, передача аргументов и возвращаемых значений.</w:t>
            </w:r>
            <w:r>
              <w:t xml:space="preserve"> </w:t>
            </w:r>
            <w:r w:rsidRPr="00AB4C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Основы рекурсии: изучение принципа рекурсии</w:t>
            </w:r>
          </w:p>
        </w:tc>
      </w:tr>
      <w:tr w:rsidR="00AB4CD0" w:rsidRPr="00AB4CD0" w:rsidTr="005D1B24">
        <w:trPr>
          <w:gridAfter w:val="1"/>
          <w:wAfter w:w="14" w:type="dxa"/>
          <w:trHeight w:val="1385"/>
        </w:trPr>
        <w:tc>
          <w:tcPr>
            <w:tcW w:w="567" w:type="dxa"/>
            <w:vMerge w:val="restart"/>
            <w:vAlign w:val="center"/>
          </w:tcPr>
          <w:p w:rsidR="00AB4CD0" w:rsidRPr="00D558EC" w:rsidRDefault="00CC574A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09</w:t>
            </w:r>
          </w:p>
        </w:tc>
        <w:tc>
          <w:tcPr>
            <w:tcW w:w="1843" w:type="dxa"/>
            <w:vMerge w:val="restart"/>
            <w:vAlign w:val="center"/>
          </w:tcPr>
          <w:p w:rsidR="00AB4CD0" w:rsidRPr="00D558EC" w:rsidRDefault="00AB4CD0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7" w:name="_Hlk79416118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Веб-проектирование</w:t>
            </w:r>
            <w:bookmarkEnd w:id="7"/>
          </w:p>
        </w:tc>
        <w:tc>
          <w:tcPr>
            <w:tcW w:w="567" w:type="dxa"/>
            <w:shd w:val="clear" w:color="auto" w:fill="auto"/>
            <w:vAlign w:val="center"/>
          </w:tcPr>
          <w:p w:rsidR="00AB4CD0" w:rsidRPr="00D558EC" w:rsidRDefault="00AB4CD0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17</w:t>
            </w:r>
          </w:p>
        </w:tc>
        <w:tc>
          <w:tcPr>
            <w:tcW w:w="2126" w:type="dxa"/>
            <w:shd w:val="clear" w:color="auto" w:fill="auto"/>
          </w:tcPr>
          <w:p w:rsidR="00AB4CD0" w:rsidRPr="00AB4CD0" w:rsidRDefault="00AB4CD0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8" w:name="_Hlk79416133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HTML (Hyper Text Markup Language) – язык гипертекстовой разметки</w:t>
            </w:r>
            <w:bookmarkEnd w:id="8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bookmarkStart w:id="9" w:name="_Hlk79416162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CSS</w:t>
            </w:r>
            <w:bookmarkEnd w:id="9"/>
          </w:p>
        </w:tc>
        <w:tc>
          <w:tcPr>
            <w:tcW w:w="4961" w:type="dxa"/>
            <w:vMerge w:val="restart"/>
            <w:shd w:val="clear" w:color="auto" w:fill="auto"/>
          </w:tcPr>
          <w:p w:rsidR="00AB4CD0" w:rsidRPr="00D558EC" w:rsidRDefault="00AB4CD0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HTML-тег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 разработке web-страниц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использова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CSS при разработке web-страниц</w:t>
            </w:r>
          </w:p>
        </w:tc>
      </w:tr>
      <w:tr w:rsidR="00AB4CD0" w:rsidRPr="00AB4CD0" w:rsidTr="005D1B24">
        <w:trPr>
          <w:gridAfter w:val="1"/>
          <w:wAfter w:w="14" w:type="dxa"/>
          <w:trHeight w:val="497"/>
        </w:trPr>
        <w:tc>
          <w:tcPr>
            <w:tcW w:w="567" w:type="dxa"/>
            <w:vMerge/>
            <w:vAlign w:val="center"/>
          </w:tcPr>
          <w:p w:rsidR="00AB4CD0" w:rsidRPr="00D558EC" w:rsidRDefault="00AB4CD0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vMerge/>
            <w:vAlign w:val="center"/>
          </w:tcPr>
          <w:p w:rsidR="00AB4CD0" w:rsidRPr="00D558EC" w:rsidRDefault="00AB4CD0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B4CD0" w:rsidRPr="00D558EC" w:rsidRDefault="00AB4CD0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18</w:t>
            </w:r>
          </w:p>
        </w:tc>
        <w:tc>
          <w:tcPr>
            <w:tcW w:w="2126" w:type="dxa"/>
            <w:shd w:val="clear" w:color="auto" w:fill="auto"/>
          </w:tcPr>
          <w:p w:rsidR="00AB4CD0" w:rsidRPr="00D558EC" w:rsidRDefault="00AB4CD0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CSS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(Cascading Style Sheets)</w:t>
            </w:r>
          </w:p>
        </w:tc>
        <w:tc>
          <w:tcPr>
            <w:tcW w:w="4961" w:type="dxa"/>
            <w:vMerge/>
            <w:shd w:val="clear" w:color="auto" w:fill="auto"/>
          </w:tcPr>
          <w:p w:rsidR="00AB4CD0" w:rsidRPr="00AB4CD0" w:rsidRDefault="00AB4CD0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</w:tr>
      <w:tr w:rsidR="00F00FB8" w:rsidRPr="00D558EC" w:rsidTr="005D1B24">
        <w:trPr>
          <w:gridAfter w:val="1"/>
          <w:wAfter w:w="14" w:type="dxa"/>
          <w:trHeight w:val="995"/>
        </w:trPr>
        <w:tc>
          <w:tcPr>
            <w:tcW w:w="567" w:type="dxa"/>
            <w:shd w:val="clear" w:color="auto" w:fill="auto"/>
            <w:vAlign w:val="center"/>
            <w:hideMark/>
          </w:tcPr>
          <w:p w:rsidR="00F00FB8" w:rsidRPr="00D558EC" w:rsidRDefault="00F00FB8" w:rsidP="00CC5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CC5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0" w:name="_Hlk79416185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 с документом. Видеоконтент</w:t>
            </w:r>
            <w:bookmarkEnd w:id="10"/>
          </w:p>
        </w:tc>
        <w:tc>
          <w:tcPr>
            <w:tcW w:w="567" w:type="dxa"/>
            <w:shd w:val="clear" w:color="auto" w:fill="auto"/>
            <w:vAlign w:val="center"/>
          </w:tcPr>
          <w:p w:rsidR="00F00FB8" w:rsidRPr="00D558EC" w:rsidRDefault="00F00FB8" w:rsidP="00CC5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CC5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shd w:val="clear" w:color="auto" w:fill="auto"/>
            <w:hideMark/>
          </w:tcPr>
          <w:p w:rsidR="00F00FB8" w:rsidRPr="00D558EC" w:rsidRDefault="00F00FB8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1" w:name="_Hlk79416212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Программы работы с видео, правила видеомонтирования</w:t>
            </w:r>
            <w:bookmarkEnd w:id="11"/>
          </w:p>
        </w:tc>
        <w:tc>
          <w:tcPr>
            <w:tcW w:w="4961" w:type="dxa"/>
            <w:shd w:val="clear" w:color="auto" w:fill="auto"/>
            <w:hideMark/>
          </w:tcPr>
          <w:p w:rsidR="00F00FB8" w:rsidRPr="00D558EC" w:rsidRDefault="00F00FB8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соблюд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основны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х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принцип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видеосъемки и видеомонтажа; монтирова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видеоклип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собственному сценарию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вставляя звуки, изображения, добавляя эффекты, переходы и текст</w:t>
            </w:r>
          </w:p>
        </w:tc>
      </w:tr>
      <w:tr w:rsidR="00AB4CD0" w:rsidRPr="00D558EC" w:rsidTr="005D1B24">
        <w:trPr>
          <w:gridAfter w:val="1"/>
          <w:wAfter w:w="14" w:type="dxa"/>
          <w:trHeight w:val="2510"/>
        </w:trPr>
        <w:tc>
          <w:tcPr>
            <w:tcW w:w="567" w:type="dxa"/>
            <w:shd w:val="clear" w:color="auto" w:fill="auto"/>
            <w:vAlign w:val="center"/>
          </w:tcPr>
          <w:p w:rsidR="00AB4CD0" w:rsidRPr="00D558EC" w:rsidRDefault="00AB4CD0" w:rsidP="00CC574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  <w:r w:rsidR="00CC57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AB4CD0" w:rsidRPr="00D558EC" w:rsidRDefault="00AB4CD0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2" w:name="_Hlk79416487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Искусственный интеллект</w:t>
            </w:r>
            <w:bookmarkEnd w:id="12"/>
          </w:p>
        </w:tc>
        <w:tc>
          <w:tcPr>
            <w:tcW w:w="567" w:type="dxa"/>
            <w:shd w:val="clear" w:color="auto" w:fill="auto"/>
            <w:vAlign w:val="center"/>
          </w:tcPr>
          <w:p w:rsidR="00AB4CD0" w:rsidRPr="00D558EC" w:rsidRDefault="00AB4CD0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AB4CD0" w:rsidRPr="00D558EC" w:rsidRDefault="00AB4CD0" w:rsidP="005D1B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bookmarkStart w:id="13" w:name="_Hlk79416497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Искусственный интеллект, нейронная сеть, машинное обучение</w:t>
            </w:r>
            <w:bookmarkEnd w:id="13"/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4961" w:type="dxa"/>
            <w:shd w:val="clear" w:color="auto" w:fill="auto"/>
          </w:tcPr>
          <w:p w:rsidR="00AB4CD0" w:rsidRPr="00D558EC" w:rsidRDefault="00AB4CD0" w:rsidP="001256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понимание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принцип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ов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машинного обучения, нейронных сетей (нейронов и синапсов)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;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опис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сфер применения искусственного интеллекта в промышленности, образовании, игровой индустрии, обществе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понимание 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назначени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я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виртуальной и дополненной реальностей, рассужд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ение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 влиянии виртуальной и дополненной реальностей на психическое и физическое здоровье человека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; </w:t>
            </w:r>
          </w:p>
        </w:tc>
      </w:tr>
      <w:tr w:rsidR="00F00FB8" w:rsidRPr="00D558EC" w:rsidTr="00A94A43">
        <w:trPr>
          <w:trHeight w:val="98"/>
        </w:trPr>
        <w:tc>
          <w:tcPr>
            <w:tcW w:w="10078" w:type="dxa"/>
            <w:gridSpan w:val="6"/>
            <w:vAlign w:val="center"/>
          </w:tcPr>
          <w:p w:rsidR="00F00FB8" w:rsidRPr="00D558EC" w:rsidRDefault="00F00FB8" w:rsidP="00A94A4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558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</w:t>
            </w:r>
            <w:r w:rsidRPr="00D558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онтекстные задания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(текст, таблица, график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D558E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статистические данные, картина и т.д.). </w:t>
            </w:r>
          </w:p>
        </w:tc>
      </w:tr>
    </w:tbl>
    <w:p w:rsidR="005D1B24" w:rsidRPr="005D1B24" w:rsidRDefault="005D1B24" w:rsidP="005D1B24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</w:pPr>
      <w:r w:rsidRPr="005D1B24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>Количество тестовых заданий в тесте:</w:t>
      </w:r>
    </w:p>
    <w:p w:rsidR="005D1B24" w:rsidRPr="005D1B24" w:rsidRDefault="005D1B24" w:rsidP="005D1B24">
      <w:pPr>
        <w:spacing w:after="0" w:line="240" w:lineRule="auto"/>
        <w:ind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D1B24">
        <w:rPr>
          <w:rFonts w:ascii="Times New Roman" w:eastAsia="SimSun" w:hAnsi="Times New Roman" w:cs="Times New Roman"/>
          <w:sz w:val="24"/>
          <w:szCs w:val="24"/>
        </w:rPr>
        <w:t>Т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>ес</w:t>
      </w:r>
      <w:r w:rsidRPr="005D1B24">
        <w:rPr>
          <w:rFonts w:ascii="Times New Roman" w:eastAsia="SimSun" w:hAnsi="Times New Roman" w:cs="Times New Roman"/>
          <w:sz w:val="24"/>
          <w:szCs w:val="24"/>
        </w:rPr>
        <w:t>т со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>с</w:t>
      </w:r>
      <w:r w:rsidRPr="005D1B24">
        <w:rPr>
          <w:rFonts w:ascii="Times New Roman" w:eastAsia="SimSun" w:hAnsi="Times New Roman" w:cs="Times New Roman"/>
          <w:sz w:val="24"/>
          <w:szCs w:val="24"/>
        </w:rPr>
        <w:t>то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>и</w:t>
      </w:r>
      <w:r w:rsidRPr="005D1B24">
        <w:rPr>
          <w:rFonts w:ascii="Times New Roman" w:eastAsia="SimSun" w:hAnsi="Times New Roman" w:cs="Times New Roman"/>
          <w:sz w:val="24"/>
          <w:szCs w:val="24"/>
        </w:rPr>
        <w:t xml:space="preserve">т </w:t>
      </w:r>
      <w:r w:rsidRPr="005D1B24">
        <w:rPr>
          <w:rFonts w:ascii="Times New Roman" w:eastAsia="SimSun" w:hAnsi="Times New Roman" w:cs="Times New Roman"/>
          <w:spacing w:val="2"/>
          <w:sz w:val="24"/>
          <w:szCs w:val="24"/>
        </w:rPr>
        <w:t xml:space="preserve">из 50 тестовых заданий </w:t>
      </w:r>
      <w:r w:rsidRPr="005D1B24">
        <w:rPr>
          <w:rFonts w:ascii="Times New Roman" w:eastAsia="SimSun" w:hAnsi="Times New Roman" w:cs="Times New Roman"/>
          <w:sz w:val="24"/>
          <w:szCs w:val="24"/>
        </w:rPr>
        <w:t>с в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>ы</w:t>
      </w:r>
      <w:r w:rsidRPr="005D1B24">
        <w:rPr>
          <w:rFonts w:ascii="Times New Roman" w:eastAsia="SimSun" w:hAnsi="Times New Roman" w:cs="Times New Roman"/>
          <w:sz w:val="24"/>
          <w:szCs w:val="24"/>
        </w:rPr>
        <w:t xml:space="preserve">бором одного 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>п</w:t>
      </w:r>
      <w:r w:rsidRPr="005D1B24">
        <w:rPr>
          <w:rFonts w:ascii="Times New Roman" w:eastAsia="SimSun" w:hAnsi="Times New Roman" w:cs="Times New Roman"/>
          <w:sz w:val="24"/>
          <w:szCs w:val="24"/>
        </w:rPr>
        <w:t>равиль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>н</w:t>
      </w:r>
      <w:r w:rsidRPr="005D1B24">
        <w:rPr>
          <w:rFonts w:ascii="Times New Roman" w:eastAsia="SimSun" w:hAnsi="Times New Roman" w:cs="Times New Roman"/>
          <w:sz w:val="24"/>
          <w:szCs w:val="24"/>
        </w:rPr>
        <w:t>ого о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>т</w:t>
      </w:r>
      <w:r w:rsidRPr="005D1B24">
        <w:rPr>
          <w:rFonts w:ascii="Times New Roman" w:eastAsia="SimSun" w:hAnsi="Times New Roman" w:cs="Times New Roman"/>
          <w:sz w:val="24"/>
          <w:szCs w:val="24"/>
        </w:rPr>
        <w:t>в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>е</w:t>
      </w:r>
      <w:r w:rsidRPr="005D1B24">
        <w:rPr>
          <w:rFonts w:ascii="Times New Roman" w:eastAsia="SimSun" w:hAnsi="Times New Roman" w:cs="Times New Roman"/>
          <w:sz w:val="24"/>
          <w:szCs w:val="24"/>
        </w:rPr>
        <w:t>та. И</w:t>
      </w:r>
      <w:r w:rsidR="0012565B">
        <w:rPr>
          <w:rFonts w:ascii="Times New Roman" w:eastAsia="SimSun" w:hAnsi="Times New Roman" w:cs="Times New Roman"/>
          <w:sz w:val="24"/>
          <w:szCs w:val="24"/>
        </w:rPr>
        <w:t>з</w:t>
      </w:r>
      <w:r w:rsidRPr="005D1B24">
        <w:rPr>
          <w:rFonts w:ascii="Times New Roman" w:eastAsia="SimSun" w:hAnsi="Times New Roman" w:cs="Times New Roman"/>
          <w:sz w:val="24"/>
          <w:szCs w:val="24"/>
        </w:rPr>
        <w:t xml:space="preserve"> них:</w:t>
      </w:r>
    </w:p>
    <w:p w:rsidR="005D1B24" w:rsidRPr="005D1B24" w:rsidRDefault="005D1B24" w:rsidP="005D1B24">
      <w:pPr>
        <w:spacing w:after="0" w:line="240" w:lineRule="auto"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D1B24">
        <w:rPr>
          <w:rFonts w:ascii="Times New Roman" w:eastAsia="SimSun" w:hAnsi="Times New Roman" w:cs="Times New Roman"/>
          <w:sz w:val="24"/>
          <w:szCs w:val="24"/>
        </w:rPr>
        <w:t>-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 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  <w:lang w:val="kk-KZ"/>
        </w:rPr>
        <w:t>4</w:t>
      </w:r>
      <w:r w:rsidRPr="005D1B24">
        <w:rPr>
          <w:rFonts w:ascii="Times New Roman" w:eastAsia="SimSun" w:hAnsi="Times New Roman" w:cs="Times New Roman"/>
          <w:sz w:val="24"/>
          <w:szCs w:val="24"/>
        </w:rPr>
        <w:t xml:space="preserve">0 </w:t>
      </w: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тестовых </w:t>
      </w:r>
      <w:r w:rsidRPr="005D1B24">
        <w:rPr>
          <w:rFonts w:ascii="Times New Roman" w:eastAsia="SimSun" w:hAnsi="Times New Roman" w:cs="Times New Roman"/>
          <w:sz w:val="24"/>
          <w:szCs w:val="24"/>
        </w:rPr>
        <w:t>зад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>а</w:t>
      </w:r>
      <w:r w:rsidRPr="005D1B24">
        <w:rPr>
          <w:rFonts w:ascii="Times New Roman" w:eastAsia="SimSun" w:hAnsi="Times New Roman" w:cs="Times New Roman"/>
          <w:sz w:val="24"/>
          <w:szCs w:val="24"/>
        </w:rPr>
        <w:t>н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>и</w:t>
      </w:r>
      <w:r w:rsidRPr="005D1B24">
        <w:rPr>
          <w:rFonts w:ascii="Times New Roman" w:eastAsia="SimSun" w:hAnsi="Times New Roman" w:cs="Times New Roman"/>
          <w:sz w:val="24"/>
          <w:szCs w:val="24"/>
        </w:rPr>
        <w:t>й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 xml:space="preserve"> </w:t>
      </w:r>
      <w:r w:rsidRPr="005D1B24">
        <w:rPr>
          <w:rFonts w:ascii="Times New Roman" w:eastAsia="SimSun" w:hAnsi="Times New Roman" w:cs="Times New Roman"/>
          <w:sz w:val="24"/>
          <w:szCs w:val="24"/>
        </w:rPr>
        <w:t>с в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>ы</w:t>
      </w:r>
      <w:r w:rsidRPr="005D1B24">
        <w:rPr>
          <w:rFonts w:ascii="Times New Roman" w:eastAsia="SimSun" w:hAnsi="Times New Roman" w:cs="Times New Roman"/>
          <w:sz w:val="24"/>
          <w:szCs w:val="24"/>
        </w:rPr>
        <w:t xml:space="preserve">бором одного 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>п</w:t>
      </w:r>
      <w:r w:rsidRPr="005D1B24">
        <w:rPr>
          <w:rFonts w:ascii="Times New Roman" w:eastAsia="SimSun" w:hAnsi="Times New Roman" w:cs="Times New Roman"/>
          <w:sz w:val="24"/>
          <w:szCs w:val="24"/>
        </w:rPr>
        <w:t>равиль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>н</w:t>
      </w:r>
      <w:r w:rsidRPr="005D1B24">
        <w:rPr>
          <w:rFonts w:ascii="Times New Roman" w:eastAsia="SimSun" w:hAnsi="Times New Roman" w:cs="Times New Roman"/>
          <w:sz w:val="24"/>
          <w:szCs w:val="24"/>
        </w:rPr>
        <w:t>ого о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>т</w:t>
      </w:r>
      <w:r w:rsidRPr="005D1B24">
        <w:rPr>
          <w:rFonts w:ascii="Times New Roman" w:eastAsia="SimSun" w:hAnsi="Times New Roman" w:cs="Times New Roman"/>
          <w:sz w:val="24"/>
          <w:szCs w:val="24"/>
        </w:rPr>
        <w:t>в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>е</w:t>
      </w:r>
      <w:r w:rsidRPr="005D1B24">
        <w:rPr>
          <w:rFonts w:ascii="Times New Roman" w:eastAsia="SimSun" w:hAnsi="Times New Roman" w:cs="Times New Roman"/>
          <w:sz w:val="24"/>
          <w:szCs w:val="24"/>
        </w:rPr>
        <w:t>та;</w:t>
      </w:r>
    </w:p>
    <w:p w:rsidR="005D1B24" w:rsidRPr="005D1B24" w:rsidRDefault="005D1B24" w:rsidP="005D1B24">
      <w:pPr>
        <w:spacing w:after="0" w:line="240" w:lineRule="auto"/>
        <w:ind w:right="-20" w:firstLine="720"/>
        <w:jc w:val="both"/>
        <w:rPr>
          <w:rFonts w:ascii="Times New Roman" w:eastAsia="SimSun" w:hAnsi="Times New Roman" w:cs="Times New Roman"/>
          <w:sz w:val="24"/>
          <w:szCs w:val="24"/>
        </w:rPr>
      </w:pPr>
      <w:r w:rsidRPr="005D1B24">
        <w:rPr>
          <w:rFonts w:ascii="Times New Roman" w:eastAsia="SimSun" w:hAnsi="Times New Roman" w:cs="Times New Roman"/>
          <w:sz w:val="24"/>
          <w:szCs w:val="24"/>
        </w:rPr>
        <w:t>-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 10</w:t>
      </w:r>
      <w:r w:rsidRPr="005D1B24">
        <w:rPr>
          <w:rFonts w:ascii="Times New Roman" w:eastAsia="SimSun" w:hAnsi="Times New Roman" w:cs="Times New Roman"/>
          <w:sz w:val="24"/>
          <w:szCs w:val="24"/>
        </w:rPr>
        <w:t xml:space="preserve"> </w:t>
      </w: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тестовых </w:t>
      </w:r>
      <w:r w:rsidRPr="005D1B24">
        <w:rPr>
          <w:rFonts w:ascii="Times New Roman" w:eastAsia="SimSun" w:hAnsi="Times New Roman" w:cs="Times New Roman"/>
          <w:sz w:val="24"/>
          <w:szCs w:val="24"/>
        </w:rPr>
        <w:t>зад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>а</w:t>
      </w:r>
      <w:r w:rsidRPr="005D1B24">
        <w:rPr>
          <w:rFonts w:ascii="Times New Roman" w:eastAsia="SimSun" w:hAnsi="Times New Roman" w:cs="Times New Roman"/>
          <w:sz w:val="24"/>
          <w:szCs w:val="24"/>
        </w:rPr>
        <w:t>н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>и</w:t>
      </w:r>
      <w:r w:rsidRPr="005D1B24">
        <w:rPr>
          <w:rFonts w:ascii="Times New Roman" w:eastAsia="SimSun" w:hAnsi="Times New Roman" w:cs="Times New Roman"/>
          <w:sz w:val="24"/>
          <w:szCs w:val="24"/>
        </w:rPr>
        <w:t>й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 xml:space="preserve"> </w:t>
      </w:r>
      <w:r w:rsidRPr="005D1B24">
        <w:rPr>
          <w:rFonts w:ascii="Times New Roman" w:eastAsia="SimSun" w:hAnsi="Times New Roman" w:cs="Times New Roman"/>
          <w:sz w:val="24"/>
          <w:szCs w:val="24"/>
        </w:rPr>
        <w:t>с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 xml:space="preserve"> </w:t>
      </w:r>
      <w:r w:rsidRPr="005D1B24">
        <w:rPr>
          <w:rFonts w:ascii="Times New Roman" w:eastAsia="SimSun" w:hAnsi="Times New Roman" w:cs="Times New Roman"/>
          <w:sz w:val="24"/>
          <w:szCs w:val="24"/>
        </w:rPr>
        <w:t>выбором одного правил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>ь</w:t>
      </w:r>
      <w:r w:rsidRPr="005D1B24">
        <w:rPr>
          <w:rFonts w:ascii="Times New Roman" w:eastAsia="SimSun" w:hAnsi="Times New Roman" w:cs="Times New Roman"/>
          <w:sz w:val="24"/>
          <w:szCs w:val="24"/>
        </w:rPr>
        <w:t>ного о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</w:rPr>
        <w:t>т</w:t>
      </w:r>
      <w:r w:rsidRPr="005D1B24">
        <w:rPr>
          <w:rFonts w:ascii="Times New Roman" w:eastAsia="SimSun" w:hAnsi="Times New Roman" w:cs="Times New Roman"/>
          <w:sz w:val="24"/>
          <w:szCs w:val="24"/>
        </w:rPr>
        <w:t>в</w:t>
      </w:r>
      <w:r w:rsidRPr="005D1B24">
        <w:rPr>
          <w:rFonts w:ascii="Times New Roman" w:eastAsia="SimSun" w:hAnsi="Times New Roman" w:cs="Times New Roman"/>
          <w:spacing w:val="-1"/>
          <w:sz w:val="24"/>
          <w:szCs w:val="24"/>
        </w:rPr>
        <w:t>е</w:t>
      </w:r>
      <w:r w:rsidRPr="005D1B24">
        <w:rPr>
          <w:rFonts w:ascii="Times New Roman" w:eastAsia="SimSun" w:hAnsi="Times New Roman" w:cs="Times New Roman"/>
          <w:sz w:val="24"/>
          <w:szCs w:val="24"/>
        </w:rPr>
        <w:t xml:space="preserve">та на основе 2-х </w:t>
      </w:r>
      <w:r w:rsidRPr="005D1B24">
        <w:rPr>
          <w:rFonts w:ascii="Times New Roman" w:eastAsia="SimSun" w:hAnsi="Times New Roman" w:cs="Times New Roman"/>
          <w:spacing w:val="1"/>
          <w:sz w:val="24"/>
          <w:szCs w:val="24"/>
          <w:lang w:val="kk-KZ"/>
        </w:rPr>
        <w:t>контекстов</w:t>
      </w:r>
      <w:r w:rsidRPr="005D1B24">
        <w:rPr>
          <w:rFonts w:ascii="Times New Roman" w:eastAsia="SimSun" w:hAnsi="Times New Roman" w:cs="Times New Roman"/>
          <w:sz w:val="24"/>
          <w:szCs w:val="24"/>
        </w:rPr>
        <w:t>.</w:t>
      </w:r>
    </w:p>
    <w:p w:rsidR="005D1B24" w:rsidRPr="005D1B24" w:rsidRDefault="005D1B24" w:rsidP="005D1B2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</w:pPr>
      <w:r w:rsidRPr="005D1B24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>Трудность</w:t>
      </w:r>
      <w:r w:rsidRPr="005D1B2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тестовых заданий в одном варианте</w:t>
      </w:r>
      <w:r w:rsidRPr="005D1B24"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  <w:t xml:space="preserve"> теста:</w:t>
      </w:r>
    </w:p>
    <w:p w:rsidR="005D1B24" w:rsidRPr="005D1B24" w:rsidRDefault="005D1B24" w:rsidP="005D1B2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val="kk-KZ"/>
        </w:rPr>
      </w:pP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>Т</w:t>
      </w:r>
      <w:r w:rsidRPr="005D1B24">
        <w:rPr>
          <w:rFonts w:ascii="Times New Roman" w:eastAsia="SimSun" w:hAnsi="Times New Roman" w:cs="Times New Roman"/>
          <w:sz w:val="24"/>
          <w:szCs w:val="24"/>
        </w:rPr>
        <w:t>ест состоит из 3-х уровней трудности: базовый уровень</w:t>
      </w: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 </w:t>
      </w:r>
      <w:r w:rsidRPr="005D1B24">
        <w:rPr>
          <w:rFonts w:ascii="Times New Roman" w:eastAsia="SimSun" w:hAnsi="Times New Roman" w:cs="Times New Roman"/>
          <w:sz w:val="24"/>
          <w:szCs w:val="24"/>
        </w:rPr>
        <w:t>(А) – 26 %</w:t>
      </w: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, средний уровень (В) – 60 %, </w:t>
      </w:r>
      <w:r w:rsidRPr="005D1B24">
        <w:rPr>
          <w:rFonts w:ascii="Times New Roman" w:eastAsia="SimSun" w:hAnsi="Times New Roman" w:cs="Times New Roman"/>
          <w:sz w:val="24"/>
          <w:szCs w:val="24"/>
        </w:rPr>
        <w:t xml:space="preserve">высокий уровень </w:t>
      </w: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(С) </w:t>
      </w:r>
      <w:r w:rsidRPr="005D1B24">
        <w:rPr>
          <w:rFonts w:ascii="Times New Roman" w:eastAsia="SimSun" w:hAnsi="Times New Roman" w:cs="Times New Roman"/>
          <w:sz w:val="24"/>
          <w:szCs w:val="24"/>
        </w:rPr>
        <w:t>–</w:t>
      </w: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 </w:t>
      </w:r>
      <w:r w:rsidRPr="005D1B24">
        <w:rPr>
          <w:rFonts w:ascii="Times New Roman" w:eastAsia="SimSun" w:hAnsi="Times New Roman" w:cs="Times New Roman"/>
          <w:sz w:val="24"/>
          <w:szCs w:val="24"/>
        </w:rPr>
        <w:t>14 %.</w:t>
      </w:r>
    </w:p>
    <w:p w:rsidR="005D1B24" w:rsidRPr="005D1B24" w:rsidRDefault="005D1B24" w:rsidP="005D1B2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5D1B24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Базовый уровень </w:t>
      </w: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>трудности характеризует воспроизвдение простых знаний и навыков, позволяет провести оценки минимального уровня подготовленности тестируемого, выполнение простых действи</w:t>
      </w:r>
      <w:r w:rsidR="0012565B">
        <w:rPr>
          <w:rFonts w:ascii="Times New Roman" w:eastAsia="SimSun" w:hAnsi="Times New Roman" w:cs="Times New Roman"/>
          <w:sz w:val="24"/>
          <w:szCs w:val="24"/>
          <w:lang w:val="kk-KZ"/>
        </w:rPr>
        <w:t>й</w:t>
      </w: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 xml:space="preserve"> с помощью определённых указаний, использование простых аргументов.</w:t>
      </w:r>
    </w:p>
    <w:p w:rsidR="005D1B24" w:rsidRPr="005D1B24" w:rsidRDefault="005D1B24" w:rsidP="005D1B2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5D1B24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Средний уровень </w:t>
      </w: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>трудности характеризует правильное воспроизведение основных знаний и навыков, распознавание простых моделей в новых ситуациях, умение анализировать, сравнивать, обобщать и систематизировать данные, использовать аргументы, обобщать информацию и формулировать выводы.</w:t>
      </w:r>
    </w:p>
    <w:p w:rsidR="005D1B24" w:rsidRPr="005D1B24" w:rsidRDefault="005D1B24" w:rsidP="005D1B2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5D1B24">
        <w:rPr>
          <w:rFonts w:ascii="Times New Roman" w:eastAsia="SimSun" w:hAnsi="Times New Roman" w:cs="Times New Roman"/>
          <w:b/>
          <w:sz w:val="24"/>
          <w:szCs w:val="24"/>
          <w:lang w:val="kk-KZ"/>
        </w:rPr>
        <w:t xml:space="preserve">Высокий уровень </w:t>
      </w:r>
      <w:r w:rsidRPr="005D1B24">
        <w:rPr>
          <w:rFonts w:ascii="Times New Roman" w:eastAsia="SimSun" w:hAnsi="Times New Roman" w:cs="Times New Roman"/>
          <w:sz w:val="24"/>
          <w:szCs w:val="24"/>
          <w:lang w:val="kk-KZ"/>
        </w:rPr>
        <w:t>трудности характеризует воспроизведение более сложных знаний и навыков, распознавание более сложных моделей заданий, интегрирование знаний, умений и навыков, анализ сложной информации или данных, проводить рассуждение, обосновывать и формулировать выводы, направлено на разграничение фактов и их последствий, определение значимости представленных фактов.</w:t>
      </w:r>
    </w:p>
    <w:p w:rsidR="005D1B24" w:rsidRPr="005D1B24" w:rsidRDefault="005D1B24" w:rsidP="005D1B24">
      <w:pPr>
        <w:spacing w:after="0" w:line="240" w:lineRule="auto"/>
        <w:ind w:firstLine="720"/>
        <w:contextualSpacing/>
        <w:jc w:val="both"/>
        <w:rPr>
          <w:rFonts w:ascii="Times New Roman" w:eastAsia="SimSun" w:hAnsi="Times New Roman" w:cs="Times New Roman"/>
          <w:sz w:val="24"/>
          <w:szCs w:val="24"/>
          <w:lang w:val="kk-KZ"/>
        </w:rPr>
      </w:pPr>
      <w:r w:rsidRPr="005D1B2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Время выполнения </w:t>
      </w:r>
      <w:r w:rsidRPr="005D1B24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en-US"/>
        </w:rPr>
        <w:t>тестовых заданий:</w:t>
      </w:r>
      <w:r w:rsidRPr="005D1B2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D1B24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Продолжительность выполнения одного задания в среднем </w:t>
      </w:r>
      <w:r w:rsidRPr="005D1B2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</w:t>
      </w:r>
      <w:r w:rsidRPr="005D1B24">
        <w:rPr>
          <w:rFonts w:ascii="Times New Roman" w:eastAsia="Times New Roman" w:hAnsi="Times New Roman" w:cs="Times New Roman"/>
          <w:bCs/>
          <w:sz w:val="24"/>
          <w:szCs w:val="24"/>
        </w:rPr>
        <w:t xml:space="preserve"> – </w:t>
      </w:r>
      <w:r w:rsidRPr="005D1B2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>1,6</w:t>
      </w:r>
      <w:r w:rsidRPr="005D1B24">
        <w:rPr>
          <w:rFonts w:ascii="Times New Roman" w:eastAsia="Times New Roman" w:hAnsi="Times New Roman" w:cs="Times New Roman"/>
          <w:bCs/>
          <w:sz w:val="24"/>
          <w:szCs w:val="24"/>
        </w:rPr>
        <w:t xml:space="preserve"> минуты</w:t>
      </w:r>
      <w:r w:rsidRPr="005D1B24">
        <w:rPr>
          <w:rFonts w:ascii="Times New Roman" w:eastAsia="Times New Roman" w:hAnsi="Times New Roman" w:cs="Times New Roman"/>
          <w:bCs/>
          <w:sz w:val="24"/>
          <w:szCs w:val="24"/>
          <w:lang w:val="kk-KZ"/>
        </w:rPr>
        <w:t xml:space="preserve">. </w:t>
      </w:r>
      <w:r w:rsidRPr="005D1B24">
        <w:rPr>
          <w:rFonts w:ascii="Times New Roman" w:eastAsia="Times New Roman" w:hAnsi="Times New Roman" w:cs="Times New Roman"/>
          <w:sz w:val="24"/>
          <w:szCs w:val="24"/>
          <w:lang w:val="kk-KZ"/>
        </w:rPr>
        <w:t>Время выполнения теста в целом – 80 минут.</w:t>
      </w:r>
    </w:p>
    <w:p w:rsidR="005D1B24" w:rsidRPr="005D1B24" w:rsidRDefault="005D1B24" w:rsidP="005D1B2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  <w:r w:rsidRPr="005D1B2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>Оценка выполнения отдельных заданий:</w:t>
      </w:r>
    </w:p>
    <w:p w:rsidR="005D1B24" w:rsidRPr="005D1B24" w:rsidRDefault="005D1B24" w:rsidP="005D1B2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</w:pPr>
      <w:r w:rsidRPr="005D1B2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lastRenderedPageBreak/>
        <w:t>За правильное выполнени</w:t>
      </w:r>
      <w:r w:rsidR="0079529D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е</w:t>
      </w:r>
      <w:bookmarkStart w:id="14" w:name="_GoBack"/>
      <w:bookmarkEnd w:id="14"/>
      <w:r w:rsidRPr="005D1B2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5D1B24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тестового задания</w:t>
      </w:r>
      <w:r w:rsidRPr="005D1B24"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  <w:t xml:space="preserve"> 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с</w:t>
      </w:r>
      <w:r w:rsidRPr="005D1B24"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выбором</w:t>
      </w:r>
      <w:r w:rsidRPr="005D1B24">
        <w:rPr>
          <w:rFonts w:ascii="Times New Roman" w:eastAsia="Times New Roman" w:hAnsi="Times New Roman" w:cs="Times New Roman"/>
          <w:spacing w:val="102"/>
          <w:sz w:val="24"/>
          <w:szCs w:val="24"/>
          <w:lang w:eastAsia="en-US"/>
        </w:rPr>
        <w:t xml:space="preserve"> 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од</w:t>
      </w:r>
      <w:r w:rsidRPr="005D1B2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н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 w:rsidRPr="005D1B24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5D1B2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равил</w:t>
      </w:r>
      <w:r w:rsidRPr="005D1B2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ьн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ого</w:t>
      </w:r>
      <w:r w:rsidRPr="005D1B24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5D1B24">
        <w:rPr>
          <w:rFonts w:ascii="Times New Roman" w:eastAsia="Times New Roman" w:hAnsi="Times New Roman" w:cs="Times New Roman"/>
          <w:spacing w:val="-2"/>
          <w:sz w:val="24"/>
          <w:szCs w:val="24"/>
          <w:lang w:eastAsia="en-US"/>
        </w:rPr>
        <w:t>о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тв</w:t>
      </w:r>
      <w:r w:rsidRPr="005D1B24">
        <w:rPr>
          <w:rFonts w:ascii="Times New Roman" w:eastAsia="Times New Roman" w:hAnsi="Times New Roman" w:cs="Times New Roman"/>
          <w:spacing w:val="-1"/>
          <w:sz w:val="24"/>
          <w:szCs w:val="24"/>
          <w:lang w:eastAsia="en-US"/>
        </w:rPr>
        <w:t>е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та</w:t>
      </w:r>
      <w:r w:rsidRPr="005D1B24">
        <w:rPr>
          <w:rFonts w:ascii="Times New Roman" w:eastAsia="Times New Roman" w:hAnsi="Times New Roman" w:cs="Times New Roman"/>
          <w:sz w:val="24"/>
          <w:szCs w:val="24"/>
          <w:lang w:val="kk-KZ" w:eastAsia="en-US"/>
        </w:rPr>
        <w:t xml:space="preserve"> </w:t>
      </w:r>
      <w:r w:rsidRPr="005D1B2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п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р</w:t>
      </w:r>
      <w:r w:rsidRPr="005D1B24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>ис</w:t>
      </w:r>
      <w:r w:rsidRPr="005D1B24">
        <w:rPr>
          <w:rFonts w:ascii="Times New Roman" w:eastAsia="Times New Roman" w:hAnsi="Times New Roman" w:cs="Times New Roman"/>
          <w:spacing w:val="-3"/>
          <w:sz w:val="24"/>
          <w:szCs w:val="24"/>
          <w:lang w:eastAsia="en-US"/>
        </w:rPr>
        <w:t>у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ждается</w:t>
      </w:r>
      <w:r w:rsidRPr="005D1B24">
        <w:rPr>
          <w:rFonts w:ascii="Times New Roman" w:eastAsia="Times New Roman" w:hAnsi="Times New Roman" w:cs="Times New Roman"/>
          <w:spacing w:val="101"/>
          <w:sz w:val="24"/>
          <w:szCs w:val="24"/>
          <w:lang w:eastAsia="en-US"/>
        </w:rPr>
        <w:t xml:space="preserve"> 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1</w:t>
      </w:r>
      <w:r w:rsidRPr="005D1B24">
        <w:rPr>
          <w:rFonts w:ascii="Times New Roman" w:eastAsia="Times New Roman" w:hAnsi="Times New Roman" w:cs="Times New Roman"/>
          <w:spacing w:val="103"/>
          <w:sz w:val="24"/>
          <w:szCs w:val="24"/>
          <w:lang w:eastAsia="en-US"/>
        </w:rPr>
        <w:t xml:space="preserve"> </w:t>
      </w:r>
      <w:r w:rsidRPr="005D1B24">
        <w:rPr>
          <w:rFonts w:ascii="Times New Roman" w:eastAsia="Times New Roman" w:hAnsi="Times New Roman" w:cs="Times New Roman"/>
          <w:sz w:val="24"/>
          <w:szCs w:val="24"/>
          <w:lang w:eastAsia="en-US"/>
        </w:rPr>
        <w:t>балл,</w:t>
      </w:r>
      <w:r w:rsidRPr="005D1B24">
        <w:rPr>
          <w:rFonts w:ascii="Times New Roman" w:eastAsia="Times New Roman" w:hAnsi="Times New Roman" w:cs="Times New Roman"/>
          <w:spacing w:val="106"/>
          <w:sz w:val="24"/>
          <w:szCs w:val="24"/>
          <w:lang w:eastAsia="en-US"/>
        </w:rPr>
        <w:t xml:space="preserve"> </w:t>
      </w:r>
      <w:r w:rsidRPr="005D1B24">
        <w:rPr>
          <w:rFonts w:ascii="Times New Roman" w:eastAsia="Times New Roman" w:hAnsi="Times New Roman" w:cs="Times New Roman"/>
          <w:spacing w:val="-2"/>
          <w:position w:val="2"/>
          <w:sz w:val="24"/>
          <w:szCs w:val="24"/>
          <w:lang w:val="kk-KZ"/>
        </w:rPr>
        <w:t xml:space="preserve">за неверное выполнение тестового задания – 0 баллов. </w:t>
      </w:r>
    </w:p>
    <w:p w:rsidR="005D1B24" w:rsidRPr="005D1B24" w:rsidRDefault="005D1B24" w:rsidP="005D1B24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D1B24">
        <w:rPr>
          <w:rFonts w:ascii="Times New Roman" w:eastAsia="Times New Roman" w:hAnsi="Times New Roman" w:cs="Times New Roman"/>
          <w:b/>
          <w:bCs/>
          <w:sz w:val="24"/>
          <w:szCs w:val="24"/>
        </w:rPr>
        <w:t>Рекомендуемая</w:t>
      </w:r>
      <w:r w:rsidRPr="005D1B2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D1B24">
        <w:rPr>
          <w:rFonts w:ascii="Times New Roman" w:eastAsia="Times New Roman" w:hAnsi="Times New Roman" w:cs="Times New Roman"/>
          <w:b/>
          <w:bCs/>
          <w:sz w:val="24"/>
          <w:szCs w:val="24"/>
        </w:rPr>
        <w:t>литература:</w:t>
      </w:r>
    </w:p>
    <w:p w:rsidR="005D1B24" w:rsidRPr="005D1B24" w:rsidRDefault="005D1B24" w:rsidP="005D1B2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B24">
        <w:rPr>
          <w:rFonts w:ascii="Times New Roman" w:eastAsia="Times New Roman" w:hAnsi="Times New Roman" w:cs="Times New Roman"/>
          <w:sz w:val="24"/>
          <w:szCs w:val="24"/>
        </w:rPr>
        <w:tab/>
      </w:r>
      <w:r w:rsidRPr="005D1B24">
        <w:rPr>
          <w:rFonts w:ascii="Times New Roman" w:eastAsia="Times New Roman" w:hAnsi="Times New Roman" w:cs="Times New Roman"/>
          <w:sz w:val="24"/>
          <w:szCs w:val="24"/>
        </w:rPr>
        <w:tab/>
        <w:t>«Перечень учебников, учебно-методических комплексов, пособий и другой дополнительной литературы, в том числе на электронных носителях, разрешенных к использованию в организациях образования», утвержденный Министерством просвещения Республики Казахстан.</w:t>
      </w:r>
    </w:p>
    <w:p w:rsidR="005D1B24" w:rsidRPr="005D1B24" w:rsidRDefault="005D1B24" w:rsidP="005D1B24">
      <w:pPr>
        <w:tabs>
          <w:tab w:val="left" w:pos="99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A5109" w:rsidRPr="005D1B24" w:rsidRDefault="00FA5109" w:rsidP="005D1B24">
      <w:pPr>
        <w:tabs>
          <w:tab w:val="left" w:pos="709"/>
        </w:tabs>
        <w:spacing w:after="0" w:line="240" w:lineRule="auto"/>
        <w:contextualSpacing/>
        <w:jc w:val="both"/>
      </w:pPr>
    </w:p>
    <w:sectPr w:rsidR="00FA5109" w:rsidRPr="005D1B24" w:rsidSect="00485234">
      <w:pgSz w:w="11906" w:h="16838"/>
      <w:pgMar w:top="1134" w:right="851" w:bottom="851" w:left="1134" w:header="720" w:footer="72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9A2BC1"/>
    <w:multiLevelType w:val="hybridMultilevel"/>
    <w:tmpl w:val="99D40184"/>
    <w:lvl w:ilvl="0" w:tplc="A25C4C6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2F2391"/>
    <w:multiLevelType w:val="hybridMultilevel"/>
    <w:tmpl w:val="1B62EC94"/>
    <w:lvl w:ilvl="0" w:tplc="9BC69B0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F1A"/>
    <w:rsid w:val="0012565B"/>
    <w:rsid w:val="00153542"/>
    <w:rsid w:val="001D133D"/>
    <w:rsid w:val="005D1B24"/>
    <w:rsid w:val="0079529D"/>
    <w:rsid w:val="00AB4CD0"/>
    <w:rsid w:val="00C46FC4"/>
    <w:rsid w:val="00CC574A"/>
    <w:rsid w:val="00CF1F1A"/>
    <w:rsid w:val="00F00FB8"/>
    <w:rsid w:val="00FA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B8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00F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FB8"/>
    <w:pPr>
      <w:spacing w:after="160" w:line="259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00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1165</Words>
  <Characters>6645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Аманжол Қуандық</dc:creator>
  <cp:keywords/>
  <dc:description/>
  <cp:lastModifiedBy>Айгуль Кистаубаева</cp:lastModifiedBy>
  <cp:revision>8</cp:revision>
  <dcterms:created xsi:type="dcterms:W3CDTF">2025-01-16T06:27:00Z</dcterms:created>
  <dcterms:modified xsi:type="dcterms:W3CDTF">2026-01-12T04:53:00Z</dcterms:modified>
</cp:coreProperties>
</file>