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CA1E7F" w14:textId="77777777" w:rsidR="00934FF2" w:rsidRPr="008911D6" w:rsidRDefault="00B950A8" w:rsidP="00AF7B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911D6">
        <w:rPr>
          <w:rFonts w:ascii="Times New Roman" w:eastAsia="Times New Roman" w:hAnsi="Times New Roman" w:cs="Times New Roman"/>
          <w:b/>
          <w:bCs/>
          <w:sz w:val="24"/>
          <w:szCs w:val="24"/>
        </w:rPr>
        <w:t>Спецификация</w:t>
      </w:r>
      <w:r w:rsidRPr="008911D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8911D6">
        <w:rPr>
          <w:rFonts w:ascii="Times New Roman" w:eastAsia="Times New Roman" w:hAnsi="Times New Roman" w:cs="Times New Roman"/>
          <w:b/>
          <w:bCs/>
          <w:sz w:val="24"/>
          <w:szCs w:val="24"/>
        </w:rPr>
        <w:t>теста</w:t>
      </w:r>
      <w:r w:rsidR="001362DD" w:rsidRPr="008911D6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Pr="008911D6">
        <w:rPr>
          <w:rFonts w:ascii="Times New Roman" w:eastAsia="Times New Roman" w:hAnsi="Times New Roman" w:cs="Times New Roman"/>
          <w:b/>
          <w:sz w:val="24"/>
          <w:szCs w:val="24"/>
        </w:rPr>
        <w:t xml:space="preserve">по </w:t>
      </w:r>
      <w:r w:rsidRPr="008911D6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предмету</w:t>
      </w:r>
      <w:r w:rsidRPr="008911D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60B54C06" w14:textId="2547E933" w:rsidR="00B950A8" w:rsidRPr="008911D6" w:rsidRDefault="00B950A8" w:rsidP="00AF7B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8911D6">
        <w:rPr>
          <w:rFonts w:ascii="Times New Roman" w:eastAsia="Times New Roman" w:hAnsi="Times New Roman" w:cs="Times New Roman"/>
          <w:b/>
          <w:bCs/>
          <w:sz w:val="24"/>
          <w:szCs w:val="24"/>
        </w:rPr>
        <w:t>«</w:t>
      </w:r>
      <w:r w:rsidRPr="008911D6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Начальная военная</w:t>
      </w:r>
      <w:r w:rsidR="003F4AB1" w:rsidRPr="008911D6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и</w:t>
      </w:r>
      <w:r w:rsidRPr="008911D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3F4AB1" w:rsidRPr="008911D6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технологическ</w:t>
      </w:r>
      <w:r w:rsidR="003B5815" w:rsidRPr="008911D6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ая</w:t>
      </w:r>
      <w:r w:rsidRPr="008911D6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подготовка</w:t>
      </w:r>
      <w:r w:rsidRPr="008911D6">
        <w:rPr>
          <w:rFonts w:ascii="Times New Roman" w:eastAsia="Times New Roman" w:hAnsi="Times New Roman" w:cs="Times New Roman"/>
          <w:b/>
          <w:bCs/>
          <w:sz w:val="24"/>
          <w:szCs w:val="24"/>
        </w:rPr>
        <w:t>»</w:t>
      </w:r>
      <w:r w:rsidRPr="008911D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17A4B104" w14:textId="77777777" w:rsidR="00AF7B56" w:rsidRPr="008911D6" w:rsidRDefault="00AF7B56" w:rsidP="00AF7B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8911D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для </w:t>
      </w:r>
      <w:r w:rsidRPr="008911D6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Оценки знаний педагогов</w:t>
      </w:r>
    </w:p>
    <w:p w14:paraId="14F2266E" w14:textId="77777777" w:rsidR="00F04281" w:rsidRPr="008911D6" w:rsidRDefault="00F04281" w:rsidP="00AF7B5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27E1D508" w14:textId="77777777" w:rsidR="00AD6B50" w:rsidRPr="00AD6B50" w:rsidRDefault="00AD6B50" w:rsidP="00AD6B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1DB65087" w14:textId="77777777" w:rsidR="00AD6B50" w:rsidRPr="00AD6B50" w:rsidRDefault="00AD6B50" w:rsidP="00AD6B50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AD6B50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 xml:space="preserve">Цель: </w:t>
      </w:r>
      <w:r w:rsidRPr="00AD6B50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 xml:space="preserve">Разработка тестовых заданий </w:t>
      </w:r>
      <w:r w:rsidRPr="00AD6B50">
        <w:rPr>
          <w:rFonts w:ascii="Times New Roman" w:eastAsia="Times New Roman" w:hAnsi="Times New Roman" w:cs="Times New Roman"/>
          <w:sz w:val="24"/>
          <w:szCs w:val="24"/>
          <w:lang w:eastAsia="en-US"/>
        </w:rPr>
        <w:t>для Оценки знаний педагогов</w:t>
      </w:r>
      <w:r w:rsidRPr="00AD6B50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 xml:space="preserve"> </w:t>
      </w:r>
      <w:r w:rsidRPr="00AD6B50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в ходе аттестации </w:t>
      </w:r>
      <w:r w:rsidRPr="00AD6B50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>педагогов, занимающих должности в организациях образования, реализующих общеобразовательные учебные программы начального, основного среднего и общего среднего образования.</w:t>
      </w:r>
    </w:p>
    <w:p w14:paraId="7652697A" w14:textId="77777777" w:rsidR="00AD6B50" w:rsidRPr="008911D6" w:rsidRDefault="00AD6B50" w:rsidP="00AD6B50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</w:pPr>
      <w:r w:rsidRPr="008911D6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Задача:</w:t>
      </w:r>
      <w:r w:rsidRPr="008911D6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8911D6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>Оценить соответствие уровня знаний педагогов установленным квалификационным требованиям.</w:t>
      </w:r>
    </w:p>
    <w:p w14:paraId="066DC582" w14:textId="2361C98A" w:rsidR="006302E5" w:rsidRPr="005F34C3" w:rsidRDefault="00AD6B50" w:rsidP="005F34C3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</w:pPr>
      <w:r w:rsidRPr="008911D6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Содержание теста:</w:t>
      </w:r>
      <w:r w:rsidRPr="008911D6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8911D6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>В</w:t>
      </w:r>
      <w:r w:rsidRPr="008911D6">
        <w:rPr>
          <w:rFonts w:ascii="Times New Roman" w:eastAsia="Times New Roman" w:hAnsi="Times New Roman" w:cs="Times New Roman"/>
          <w:sz w:val="24"/>
          <w:szCs w:val="24"/>
          <w:lang w:eastAsia="en-US"/>
        </w:rPr>
        <w:t>ключен</w:t>
      </w:r>
      <w:r w:rsidRPr="008911D6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>ы</w:t>
      </w:r>
      <w:r w:rsidRPr="008911D6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учебны</w:t>
      </w:r>
      <w:r w:rsidRPr="008911D6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>е</w:t>
      </w:r>
      <w:r w:rsidRPr="008911D6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материал</w:t>
      </w:r>
      <w:r w:rsidRPr="008911D6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>ы</w:t>
      </w:r>
      <w:r w:rsidRPr="008911D6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по </w:t>
      </w:r>
      <w:r w:rsidRPr="008911D6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>предметам</w:t>
      </w:r>
      <w:r w:rsidRPr="008911D6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 xml:space="preserve"> </w:t>
      </w:r>
      <w:r w:rsidR="00AF7B56" w:rsidRPr="008911D6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«</w:t>
      </w:r>
      <w:r w:rsidR="00AF7B56" w:rsidRPr="008911D6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Начальная военная и</w:t>
      </w:r>
      <w:r w:rsidR="00AF7B56" w:rsidRPr="008911D6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AF7B56" w:rsidRPr="008911D6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технологическая подготовка</w:t>
      </w:r>
      <w:r w:rsidR="00AF7B56" w:rsidRPr="008911D6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»</w:t>
      </w:r>
      <w:r w:rsidR="00AF7B56" w:rsidRPr="008911D6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в соответствии с учебной программой</w:t>
      </w:r>
      <w:r w:rsidR="00AF7B56" w:rsidRPr="008911D6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>.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701"/>
        <w:gridCol w:w="567"/>
        <w:gridCol w:w="2410"/>
        <w:gridCol w:w="4820"/>
      </w:tblGrid>
      <w:tr w:rsidR="00426895" w:rsidRPr="008911D6" w14:paraId="3FDA0B1D" w14:textId="77777777" w:rsidTr="00305921">
        <w:trPr>
          <w:trHeight w:val="77"/>
        </w:trPr>
        <w:tc>
          <w:tcPr>
            <w:tcW w:w="567" w:type="dxa"/>
            <w:shd w:val="clear" w:color="000000" w:fill="FFFFFF"/>
            <w:vAlign w:val="center"/>
          </w:tcPr>
          <w:p w14:paraId="52895F15" w14:textId="45509370" w:rsidR="00426895" w:rsidRPr="008911D6" w:rsidRDefault="00AF7B56" w:rsidP="00D92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911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№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7B1186A9" w14:textId="77777777" w:rsidR="00426895" w:rsidRPr="008911D6" w:rsidRDefault="00426895" w:rsidP="00D92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911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Тема</w:t>
            </w:r>
          </w:p>
        </w:tc>
        <w:tc>
          <w:tcPr>
            <w:tcW w:w="567" w:type="dxa"/>
            <w:shd w:val="clear" w:color="000000" w:fill="FFFFFF"/>
            <w:noWrap/>
            <w:vAlign w:val="center"/>
            <w:hideMark/>
          </w:tcPr>
          <w:p w14:paraId="6A680005" w14:textId="77777777" w:rsidR="00426895" w:rsidRPr="008911D6" w:rsidRDefault="00426895" w:rsidP="00D92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911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410" w:type="dxa"/>
            <w:shd w:val="clear" w:color="000000" w:fill="FFFFFF"/>
            <w:noWrap/>
            <w:vAlign w:val="center"/>
            <w:hideMark/>
          </w:tcPr>
          <w:p w14:paraId="32D5BF1F" w14:textId="77777777" w:rsidR="00426895" w:rsidRPr="008911D6" w:rsidRDefault="00426895" w:rsidP="00D92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911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Подтема</w:t>
            </w:r>
          </w:p>
        </w:tc>
        <w:tc>
          <w:tcPr>
            <w:tcW w:w="4820" w:type="dxa"/>
            <w:shd w:val="clear" w:color="000000" w:fill="FFFFFF"/>
            <w:noWrap/>
            <w:vAlign w:val="center"/>
            <w:hideMark/>
          </w:tcPr>
          <w:p w14:paraId="4D11D30A" w14:textId="60B70673" w:rsidR="00426895" w:rsidRPr="008911D6" w:rsidRDefault="00426895" w:rsidP="00D92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911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Цел</w:t>
            </w:r>
            <w:r w:rsidR="00AF7B56" w:rsidRPr="008911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и </w:t>
            </w:r>
            <w:r w:rsidRPr="008911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обучения</w:t>
            </w:r>
          </w:p>
        </w:tc>
      </w:tr>
      <w:tr w:rsidR="00426895" w:rsidRPr="008911D6" w14:paraId="78DEF9FE" w14:textId="77777777" w:rsidTr="005F34C3">
        <w:trPr>
          <w:trHeight w:val="1697"/>
        </w:trPr>
        <w:tc>
          <w:tcPr>
            <w:tcW w:w="567" w:type="dxa"/>
            <w:shd w:val="clear" w:color="000000" w:fill="FFFFFF"/>
            <w:vAlign w:val="center"/>
          </w:tcPr>
          <w:p w14:paraId="2AE92144" w14:textId="77777777" w:rsidR="00426895" w:rsidRPr="008911D6" w:rsidRDefault="00426895" w:rsidP="00D925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</w:t>
            </w:r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4CADFD5A" w14:textId="79113B6C" w:rsidR="00426895" w:rsidRPr="008911D6" w:rsidRDefault="008732DA" w:rsidP="00D92540">
            <w:pPr>
              <w:pStyle w:val="aa"/>
              <w:spacing w:before="0" w:beforeAutospacing="0" w:after="0" w:afterAutospacing="0"/>
              <w:rPr>
                <w:lang w:val="kk-KZ"/>
              </w:rPr>
            </w:pPr>
            <w:r w:rsidRPr="008911D6">
              <w:t>Вооруженные Силы Республики Казахстан – гарант военной безопасности государства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14:paraId="49DD42C2" w14:textId="77777777" w:rsidR="00426895" w:rsidRPr="008911D6" w:rsidRDefault="00426895" w:rsidP="00D925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</w:t>
            </w:r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shd w:val="clear" w:color="000000" w:fill="FFFFFF"/>
            <w:hideMark/>
          </w:tcPr>
          <w:p w14:paraId="466CAF20" w14:textId="1665A557" w:rsidR="008732DA" w:rsidRPr="008911D6" w:rsidRDefault="008732DA" w:rsidP="005F34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Конституционные основы обороны государства.</w:t>
            </w:r>
          </w:p>
          <w:p w14:paraId="4EF0278D" w14:textId="5484A829" w:rsidR="008732DA" w:rsidRPr="008911D6" w:rsidRDefault="008732DA" w:rsidP="005F34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</w:rPr>
              <w:t>Воинские символы Вооруженных Сил Республики Казахстан.</w:t>
            </w:r>
          </w:p>
          <w:p w14:paraId="4856D6E1" w14:textId="32A0C51A" w:rsidR="00B01E76" w:rsidRPr="008911D6" w:rsidRDefault="008732DA" w:rsidP="005F34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</w:rPr>
              <w:t>Экстремизм и терроризм как угроза национальной безопасности. Виды экстремизма.</w:t>
            </w:r>
          </w:p>
        </w:tc>
        <w:tc>
          <w:tcPr>
            <w:tcW w:w="4820" w:type="dxa"/>
            <w:shd w:val="clear" w:color="000000" w:fill="FFFFFF"/>
            <w:hideMark/>
          </w:tcPr>
          <w:p w14:paraId="2D892C72" w14:textId="3DA109CD" w:rsidR="00950678" w:rsidRPr="008911D6" w:rsidRDefault="00950678" w:rsidP="005F34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Конституционные основы обороны государства – Основные положения Конституции Республики Казахстан в обеспечении безопасности государства. Вооруженные Силы Республики Казахстан, их состав и назначение;</w:t>
            </w:r>
          </w:p>
          <w:p w14:paraId="027AEB7B" w14:textId="701CDD06" w:rsidR="00950678" w:rsidRPr="008911D6" w:rsidRDefault="00950678" w:rsidP="005F34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z50101"/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Воинские символы Вооруженных Сил Республики Казахстан – </w:t>
            </w:r>
            <w:r w:rsidR="0052628B" w:rsidRPr="008911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в</w:t>
            </w:r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</w:rPr>
              <w:t>оинские символы Вооруженных Сил Республики Казахстан. Боевое знамя части. Требования военной присяги к военнослужащим. Воинская служба как священный долг и обязанность граждан Республики Казахстан;</w:t>
            </w:r>
          </w:p>
          <w:p w14:paraId="467E5DBD" w14:textId="08516C19" w:rsidR="00B01E76" w:rsidRPr="008911D6" w:rsidRDefault="00950678" w:rsidP="005F34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bookmarkStart w:id="1" w:name="z50102"/>
            <w:bookmarkEnd w:id="0"/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Экстремизм и терроризм как угроза национальной безопасности – </w:t>
            </w:r>
            <w:r w:rsidR="0052628B" w:rsidRPr="008911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в</w:t>
            </w:r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</w:rPr>
              <w:t>иды экстремизма: политический, религиозный, экономический и экологический. Экстремизм, терроризм, их характерные черты. Причины возрастания террористических угроз в современном мире.</w:t>
            </w:r>
            <w:bookmarkEnd w:id="1"/>
          </w:p>
        </w:tc>
      </w:tr>
      <w:tr w:rsidR="00426895" w:rsidRPr="008911D6" w14:paraId="62369ACD" w14:textId="77777777" w:rsidTr="005F34C3">
        <w:trPr>
          <w:trHeight w:val="2399"/>
        </w:trPr>
        <w:tc>
          <w:tcPr>
            <w:tcW w:w="567" w:type="dxa"/>
            <w:shd w:val="clear" w:color="000000" w:fill="FFFFFF"/>
            <w:vAlign w:val="center"/>
          </w:tcPr>
          <w:p w14:paraId="20BA26DC" w14:textId="77777777" w:rsidR="00426895" w:rsidRPr="008911D6" w:rsidRDefault="00426895" w:rsidP="00D925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</w:t>
            </w:r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20719426" w14:textId="6B663BA1" w:rsidR="00426895" w:rsidRPr="008911D6" w:rsidRDefault="008732DA" w:rsidP="00D925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Общевоинские уставы Вооруженных Сил, других войск и воинских формирований Республики Казахстан</w:t>
            </w:r>
          </w:p>
        </w:tc>
        <w:tc>
          <w:tcPr>
            <w:tcW w:w="567" w:type="dxa"/>
            <w:shd w:val="clear" w:color="000000" w:fill="FFFFFF"/>
            <w:vAlign w:val="center"/>
          </w:tcPr>
          <w:p w14:paraId="404D418F" w14:textId="1800E18C" w:rsidR="00426895" w:rsidRPr="008911D6" w:rsidRDefault="00426895" w:rsidP="00D925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</w:t>
            </w:r>
            <w:r w:rsidR="00B01E76" w:rsidRPr="008911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410" w:type="dxa"/>
            <w:shd w:val="clear" w:color="000000" w:fill="FFFFFF"/>
          </w:tcPr>
          <w:p w14:paraId="2D2D520B" w14:textId="33ADAF78" w:rsidR="00A76E71" w:rsidRPr="008911D6" w:rsidRDefault="00094BEE" w:rsidP="005F34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Общевоинские уставы Вооруженных Сил, других войск и воинских формирований Республики Казахстан.</w:t>
            </w:r>
            <w:r w:rsidR="00A76E71" w:rsidRPr="008911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</w:rPr>
              <w:t>Военнослужащие и взаимоотношения между ними.</w:t>
            </w:r>
          </w:p>
          <w:p w14:paraId="2F738A8F" w14:textId="0F6EF7A1" w:rsidR="00A76E71" w:rsidRPr="008911D6" w:rsidRDefault="00094BEE" w:rsidP="005F34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Воинская дисциплина, ее сущность и значение. Размещение, жизнь и быт военнослужащих </w:t>
            </w:r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воинской части (подразделения).</w:t>
            </w:r>
          </w:p>
          <w:p w14:paraId="7E9750C2" w14:textId="5C04C06C" w:rsidR="00A76E71" w:rsidRPr="008911D6" w:rsidRDefault="00094BEE" w:rsidP="005F34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</w:rPr>
              <w:t>Обязанности дневального по роте.</w:t>
            </w:r>
          </w:p>
          <w:p w14:paraId="1B826DE8" w14:textId="1DA453C4" w:rsidR="00B01E76" w:rsidRPr="008911D6" w:rsidRDefault="00A76E71" w:rsidP="005F34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Обязанности часового. </w:t>
            </w:r>
            <w:r w:rsidR="00094BEE" w:rsidRPr="008911D6">
              <w:rPr>
                <w:rFonts w:ascii="Times New Roman" w:eastAsia="Times New Roman" w:hAnsi="Times New Roman" w:cs="Times New Roman"/>
                <w:sz w:val="24"/>
                <w:szCs w:val="24"/>
              </w:rPr>
              <w:t>Обязанности и действия часового на посту.</w:t>
            </w:r>
          </w:p>
        </w:tc>
        <w:tc>
          <w:tcPr>
            <w:tcW w:w="4820" w:type="dxa"/>
            <w:shd w:val="clear" w:color="000000" w:fill="FFFFFF"/>
          </w:tcPr>
          <w:p w14:paraId="060DD2B2" w14:textId="1CCAD1EE" w:rsidR="00950678" w:rsidRPr="008911D6" w:rsidRDefault="00950678" w:rsidP="005F34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Общевоинские уставы Вооруженных Сил, других войск и воинских формирований Республики Казахстан" – </w:t>
            </w:r>
            <w:r w:rsidR="0052628B" w:rsidRPr="008911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</w:t>
            </w:r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</w:rPr>
              <w:t>бщие положения общевоинских уставов Вооруженных Сил, других войск и воинских формирований Республики Казахстан, их значение в жизни и деятельности воинского коллектива. Общие обязанности военнослужащих. Воинские звания и знаки различия;</w:t>
            </w:r>
            <w:bookmarkStart w:id="2" w:name="z50105"/>
          </w:p>
          <w:p w14:paraId="6100CE45" w14:textId="720FD45B" w:rsidR="00950678" w:rsidRPr="008911D6" w:rsidRDefault="00950678" w:rsidP="005F34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Военнослужащие и взаимоотношения между ними – </w:t>
            </w:r>
            <w:r w:rsidR="0052628B" w:rsidRPr="008911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</w:t>
            </w:r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</w:rPr>
              <w:t>ачальники и подчиненные, старшие и младшие, их права и обязанности. Правила воинской вежливости и поведения военнослужащих. Приказ, порядок его отдачи и выполнения. Обращение к начальникам и старшим;</w:t>
            </w:r>
            <w:bookmarkStart w:id="3" w:name="z50106"/>
            <w:bookmarkEnd w:id="2"/>
          </w:p>
          <w:p w14:paraId="13CE42B1" w14:textId="4DDCB5A5" w:rsidR="00950678" w:rsidRPr="008911D6" w:rsidRDefault="00950678" w:rsidP="005F34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Воинская дисциплина, ее сущность и значение – </w:t>
            </w:r>
            <w:r w:rsidR="0052628B" w:rsidRPr="008911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в</w:t>
            </w:r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оинская дисциплина, </w:t>
            </w:r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поощрения и дисциплинарные взыскания. Обязанности военнослужащих по соблюдению воинской дисциплины. Поощрения, применяемые к солдатам. Дисциплинарные взыскания, налагаемые на солдат.</w:t>
            </w:r>
            <w:bookmarkEnd w:id="3"/>
          </w:p>
          <w:p w14:paraId="108E9C98" w14:textId="29A578CE" w:rsidR="00950678" w:rsidRPr="008911D6" w:rsidRDefault="00950678" w:rsidP="005F34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Размещение, жизнь и быт военнослужащих воинской части (подразделения) – </w:t>
            </w:r>
            <w:r w:rsidR="0052628B" w:rsidRPr="008911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</w:t>
            </w:r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</w:rPr>
              <w:t>стория воинской части (подразделения). Размещение военнослужащих. Комната информационно-воспитательной работы. Комната для хранения оружия. Учебные городки, спортивная база, солдатская столовая;</w:t>
            </w:r>
          </w:p>
          <w:p w14:paraId="4A1A1AB5" w14:textId="5A12C315" w:rsidR="00950678" w:rsidRPr="008911D6" w:rsidRDefault="00950678" w:rsidP="005F34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4" w:name="z50153"/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Обязанности дневального по роте – </w:t>
            </w:r>
            <w:r w:rsidR="0052628B" w:rsidRPr="008911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</w:t>
            </w:r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</w:rPr>
              <w:t>азначение, состав и вооружение суточного наряда роты. Обязанности дневального по роте. Оборудование и оснащение поста, на котором очередной дневальный выполняет свои обязанности. Действия очередного дневального при прибытии прямых начальников, в случае поступления сигнала "Сбор", тревоги и пожара. Обязанности дневального свободной смены. Порядок доклада дневального по телефону. Действия дневального при прибытии в роту военнослужащих не своей роты, при выносе имущества из расположения роты;</w:t>
            </w:r>
          </w:p>
          <w:p w14:paraId="667F6107" w14:textId="5FDF26BD" w:rsidR="00950678" w:rsidRPr="008911D6" w:rsidRDefault="00950678" w:rsidP="005F34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5" w:name="z50154"/>
            <w:bookmarkEnd w:id="4"/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Обязанности часового – </w:t>
            </w:r>
            <w:r w:rsidR="0052628B" w:rsidRPr="008911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</w:t>
            </w:r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</w:rPr>
              <w:t>азначение и задачи караульной службы, обязанности часового. Пост, его оборудование и оснащение. Действия часового при нападении на пост. Порядок применения оружия;</w:t>
            </w:r>
          </w:p>
          <w:p w14:paraId="296D53DA" w14:textId="2ADF7F1D" w:rsidR="00B01E76" w:rsidRPr="008911D6" w:rsidRDefault="00950678" w:rsidP="005F34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6" w:name="z50155"/>
            <w:bookmarkEnd w:id="5"/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Обязанности и действия часового на посту – </w:t>
            </w:r>
            <w:r w:rsidR="0052628B" w:rsidRPr="008911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</w:t>
            </w:r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</w:rPr>
              <w:t>орядок заряжания оружия. Положение оружия у часового на посту. Действия часового при приеме и сдаче поста, при возникновении на посту пожара и при нарушении порядка вблизи своего поста или на соседнем посту.</w:t>
            </w:r>
            <w:bookmarkEnd w:id="6"/>
          </w:p>
        </w:tc>
      </w:tr>
      <w:tr w:rsidR="00426895" w:rsidRPr="008911D6" w14:paraId="77D72121" w14:textId="77777777" w:rsidTr="005F34C3">
        <w:trPr>
          <w:trHeight w:val="209"/>
        </w:trPr>
        <w:tc>
          <w:tcPr>
            <w:tcW w:w="567" w:type="dxa"/>
            <w:shd w:val="clear" w:color="000000" w:fill="FFFFFF"/>
            <w:vAlign w:val="center"/>
          </w:tcPr>
          <w:p w14:paraId="673EE212" w14:textId="77777777" w:rsidR="00426895" w:rsidRPr="008911D6" w:rsidRDefault="00426895" w:rsidP="00D925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0</w:t>
            </w:r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7273A986" w14:textId="77777777" w:rsidR="00426895" w:rsidRPr="008911D6" w:rsidRDefault="00426895" w:rsidP="00D925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</w:rPr>
              <w:t>Тактическая подготовка</w:t>
            </w:r>
          </w:p>
        </w:tc>
        <w:tc>
          <w:tcPr>
            <w:tcW w:w="567" w:type="dxa"/>
            <w:shd w:val="clear" w:color="000000" w:fill="FFFFFF"/>
            <w:vAlign w:val="center"/>
          </w:tcPr>
          <w:p w14:paraId="5A3B637A" w14:textId="4F8DD5B8" w:rsidR="00426895" w:rsidRPr="008911D6" w:rsidRDefault="00426895" w:rsidP="00D925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B01E76" w:rsidRPr="008911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410" w:type="dxa"/>
            <w:shd w:val="clear" w:color="000000" w:fill="FFFFFF"/>
          </w:tcPr>
          <w:p w14:paraId="74D96F01" w14:textId="77777777" w:rsidR="00426895" w:rsidRPr="008911D6" w:rsidRDefault="00426895" w:rsidP="005F34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и боевые возможности мотострелкового отделения. Вооружение и боевая техника воинской части (подразделения). Боевой и походный порядок отделения.</w:t>
            </w:r>
          </w:p>
          <w:p w14:paraId="20162E0C" w14:textId="45F9B006" w:rsidR="00094BEE" w:rsidRPr="008911D6" w:rsidRDefault="00094BEE" w:rsidP="005F34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Тренировка в использовании </w:t>
            </w:r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индивидуальных средств защиты.</w:t>
            </w:r>
          </w:p>
          <w:p w14:paraId="16E2B81D" w14:textId="77777777" w:rsidR="00094BEE" w:rsidRPr="008911D6" w:rsidRDefault="00B01E76" w:rsidP="005F34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</w:rPr>
              <w:t>Действия солдата в бою.</w:t>
            </w:r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24E36C03" w14:textId="12BDF386" w:rsidR="00B01E76" w:rsidRPr="008911D6" w:rsidRDefault="00B01E76" w:rsidP="005F34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</w:rPr>
              <w:t>Солдат в обороне.</w:t>
            </w:r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</w:rPr>
              <w:t>Солдат в наступлении.</w:t>
            </w:r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</w:rPr>
              <w:t>Солдат-наблюдатель.</w:t>
            </w:r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</w:rPr>
              <w:t>Солдат в дозоре.</w:t>
            </w:r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4820" w:type="dxa"/>
            <w:shd w:val="clear" w:color="000000" w:fill="FFFFFF"/>
          </w:tcPr>
          <w:p w14:paraId="1C0371B2" w14:textId="669CF138" w:rsidR="00455F27" w:rsidRPr="008911D6" w:rsidRDefault="00950678" w:rsidP="005F34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Раздел "Тактическая подготовка" включает организация и боевые возможности мотострелкового отделения – </w:t>
            </w:r>
            <w:r w:rsidR="0052628B" w:rsidRPr="008911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</w:t>
            </w:r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</w:rPr>
              <w:t>рганизация отделения. Штатное вооружение и боевая техника. Боевые возможности отделения.</w:t>
            </w:r>
          </w:p>
          <w:p w14:paraId="68E47AC6" w14:textId="5CC2DB15" w:rsidR="00455F27" w:rsidRPr="008911D6" w:rsidRDefault="00455F27" w:rsidP="005F34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Вооружение и боевая техника воинской части (подразделения) – </w:t>
            </w:r>
            <w:r w:rsidR="0052628B" w:rsidRPr="008911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</w:t>
            </w:r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знакомление с вооружением и боевой техникой воинской части (подразделения), их назначение, тактико-техническая характеристика. Показ вооружения и боевой техники в действии;</w:t>
            </w:r>
          </w:p>
          <w:p w14:paraId="2046DED0" w14:textId="628140BC" w:rsidR="00455F27" w:rsidRPr="008911D6" w:rsidRDefault="00455F27" w:rsidP="005F34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bookmarkStart w:id="7" w:name="z50139"/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Боевой и походный порядок отделения – </w:t>
            </w:r>
            <w:r w:rsidR="0052628B" w:rsidRPr="008911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б</w:t>
            </w:r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</w:rPr>
              <w:t>оевой и походный порядок отделения. Обязанности солдат</w:t>
            </w:r>
            <w:r w:rsidR="0052628B" w:rsidRPr="008911D6">
              <w:rPr>
                <w:rFonts w:ascii="Times New Roman" w:eastAsia="Times New Roman" w:hAnsi="Times New Roman" w:cs="Times New Roman"/>
                <w:sz w:val="24"/>
                <w:szCs w:val="24"/>
              </w:rPr>
              <w:t>а в бою. Управление отделением;</w:t>
            </w:r>
          </w:p>
          <w:p w14:paraId="59DEA615" w14:textId="170816D1" w:rsidR="00455F27" w:rsidRPr="008911D6" w:rsidRDefault="00455F27" w:rsidP="005F34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8" w:name="z50140"/>
            <w:bookmarkEnd w:id="7"/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Тренировка в использовании индивидуальных средств защиты – </w:t>
            </w:r>
            <w:r w:rsidR="0052628B" w:rsidRPr="008911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в</w:t>
            </w:r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</w:rPr>
              <w:t>ыполнение нормативов: надевание противогаза, надевание респиратора, надевание противогаза на "пораженного", надевание общевойскового защитного комплекта. Аптечка индивидуальная и индивидуальный противохимический пакет, их назначение и порядок пользования ими;</w:t>
            </w:r>
          </w:p>
          <w:p w14:paraId="4D964945" w14:textId="1E7D90DB" w:rsidR="00455F27" w:rsidRPr="008911D6" w:rsidRDefault="00455F27" w:rsidP="005F34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bookmarkStart w:id="9" w:name="z50141"/>
            <w:bookmarkEnd w:id="8"/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Действия солдата в бою – </w:t>
            </w:r>
            <w:r w:rsidR="0052628B" w:rsidRPr="008911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</w:t>
            </w:r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</w:rPr>
              <w:t>пособы передвижения солдата в бою при действиях в пешем порядке. Действ</w:t>
            </w:r>
            <w:r w:rsidR="0052628B" w:rsidRPr="008911D6">
              <w:rPr>
                <w:rFonts w:ascii="Times New Roman" w:eastAsia="Times New Roman" w:hAnsi="Times New Roman" w:cs="Times New Roman"/>
                <w:sz w:val="24"/>
                <w:szCs w:val="24"/>
              </w:rPr>
              <w:t>ия при вспышке ядерного взрыва;</w:t>
            </w:r>
          </w:p>
          <w:p w14:paraId="1985CD83" w14:textId="5201B782" w:rsidR="00455F27" w:rsidRPr="008911D6" w:rsidRDefault="00455F27" w:rsidP="005F34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0" w:name="z50142"/>
            <w:bookmarkEnd w:id="9"/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Солдат в обороне – </w:t>
            </w:r>
            <w:r w:rsidR="0052628B" w:rsidRPr="008911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</w:t>
            </w:r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</w:rPr>
              <w:t>анятие огневой позиции (места для стрельбы). Самоокапывание и маскировка. Действия при применении противником ядерного оружия, начале огневой подготовки, при сигналах оповещения о воздушном противнике, о радиоактивном, химическом и бактериологическом заражении. Отражение атак танков и пехоты противника с различных направлений. Ведение огня по воздушным целям;</w:t>
            </w:r>
          </w:p>
          <w:p w14:paraId="3D29CE37" w14:textId="72F6ECCF" w:rsidR="00455F27" w:rsidRPr="008911D6" w:rsidRDefault="00455F27" w:rsidP="005F34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1" w:name="z50143"/>
            <w:bookmarkEnd w:id="10"/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Солдат в наступлении – </w:t>
            </w:r>
            <w:r w:rsidR="0052628B" w:rsidRPr="008911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</w:t>
            </w:r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</w:rPr>
              <w:t>ействия при подготовке к атаке. Выдвижение солдата в колонне при наступлении с ходу и занятие им места в боевом порядке отделения. Преодоление заграждений по проходам и атака. Приемы уничтожения противника в траншее огнем, гранатами, в рукопашном бою. Овладение объектом атаки. Действия на местности, зараженной радиоактивными (отравляющими) веществами в ходе наступления;</w:t>
            </w:r>
          </w:p>
          <w:p w14:paraId="07D8F398" w14:textId="27B115A2" w:rsidR="00455F27" w:rsidRPr="008911D6" w:rsidRDefault="00455F27" w:rsidP="005F34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2" w:name="z50144"/>
            <w:bookmarkEnd w:id="11"/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Солдат- наблюдатель – </w:t>
            </w:r>
            <w:r w:rsidR="0052628B" w:rsidRPr="008911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в</w:t>
            </w:r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</w:rPr>
              <w:t>ыбор места для наблюдения, его оборудование и маскировка. Обнаружение целей и доклад о результатах наблюдения. Составление схемы местности и нанесение целей на схему;</w:t>
            </w:r>
          </w:p>
          <w:bookmarkEnd w:id="12"/>
          <w:p w14:paraId="3E199E35" w14:textId="06A491E4" w:rsidR="00B01E76" w:rsidRPr="008911D6" w:rsidRDefault="00455F27" w:rsidP="005F34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Солдат в дозоре – </w:t>
            </w:r>
            <w:r w:rsidR="0052628B" w:rsidRPr="008911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</w:t>
            </w:r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</w:rPr>
              <w:t>ействия солдата, назначенного дозорным. Движение дозорных, осмотр местности и местных предметов. Доклад о результатах наблюдения.</w:t>
            </w:r>
          </w:p>
        </w:tc>
      </w:tr>
      <w:tr w:rsidR="00426895" w:rsidRPr="008911D6" w14:paraId="54AE9794" w14:textId="77777777" w:rsidTr="005F34C3">
        <w:trPr>
          <w:trHeight w:val="698"/>
        </w:trPr>
        <w:tc>
          <w:tcPr>
            <w:tcW w:w="567" w:type="dxa"/>
            <w:shd w:val="clear" w:color="000000" w:fill="FFFFFF"/>
            <w:vAlign w:val="center"/>
          </w:tcPr>
          <w:p w14:paraId="5BD5A2DD" w14:textId="77777777" w:rsidR="00426895" w:rsidRPr="008911D6" w:rsidRDefault="00426895" w:rsidP="00D925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0</w:t>
            </w:r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2DD5E934" w14:textId="4341BDF0" w:rsidR="00426895" w:rsidRPr="008911D6" w:rsidRDefault="00426895" w:rsidP="00D925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Огневая </w:t>
            </w:r>
            <w:r w:rsidR="00855D85" w:rsidRPr="008911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по</w:t>
            </w:r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</w:rPr>
              <w:t>дготовка</w:t>
            </w:r>
          </w:p>
        </w:tc>
        <w:tc>
          <w:tcPr>
            <w:tcW w:w="567" w:type="dxa"/>
            <w:shd w:val="clear" w:color="000000" w:fill="FFFFFF"/>
            <w:vAlign w:val="center"/>
          </w:tcPr>
          <w:p w14:paraId="02603F78" w14:textId="0E9E59B8" w:rsidR="00426895" w:rsidRPr="008911D6" w:rsidRDefault="00426895" w:rsidP="00D925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B01E76" w:rsidRPr="008911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410" w:type="dxa"/>
            <w:shd w:val="clear" w:color="000000" w:fill="FFFFFF"/>
            <w:hideMark/>
          </w:tcPr>
          <w:p w14:paraId="4B32E1A2" w14:textId="77777777" w:rsidR="0033166F" w:rsidRPr="008911D6" w:rsidRDefault="00426895" w:rsidP="005F34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Автомат и ручной пулемет Калашникова. Неполная разборка и </w:t>
            </w:r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сборка автомата (ручного пулемета) Калашникова. Подготовка автомата (ручного пулемета) Калашникова к стрельбе. </w:t>
            </w:r>
          </w:p>
          <w:p w14:paraId="7254596A" w14:textId="792A3676" w:rsidR="0033166F" w:rsidRPr="008911D6" w:rsidRDefault="0033166F" w:rsidP="005F34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</w:rPr>
              <w:t>Ручные осколочные гранаты.</w:t>
            </w:r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63783B03" w14:textId="77777777" w:rsidR="0033166F" w:rsidRPr="008911D6" w:rsidRDefault="00426895" w:rsidP="005F34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</w:rPr>
              <w:t>Тренировка по неполной разборке и сборке автомата Калашникова.</w:t>
            </w:r>
            <w:r w:rsidR="00AF7B56" w:rsidRPr="008911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</w:rPr>
              <w:t>Тренировка по подготовке к стрельбе (АК-74, пневматическая винтовка).</w:t>
            </w:r>
            <w:r w:rsidR="00AF7B56" w:rsidRPr="008911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4A53AA5B" w14:textId="0AF927E5" w:rsidR="0033166F" w:rsidRPr="008911D6" w:rsidRDefault="0033166F" w:rsidP="005F34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</w:rPr>
              <w:t>Метание ручных гранат.</w:t>
            </w:r>
          </w:p>
          <w:p w14:paraId="62632EA7" w14:textId="049FCF2A" w:rsidR="0033166F" w:rsidRPr="008911D6" w:rsidRDefault="00426895" w:rsidP="005F34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1D6">
              <w:rPr>
                <w:rFonts w:ascii="Times New Roman" w:hAnsi="Times New Roman" w:cs="Times New Roman"/>
                <w:sz w:val="24"/>
                <w:szCs w:val="24"/>
              </w:rPr>
              <w:t>Стрельба из (пневматической винтовки).</w:t>
            </w:r>
            <w:r w:rsidR="00AF7B56" w:rsidRPr="008911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5E7C791E" w14:textId="0BDBE2AB" w:rsidR="00B01E76" w:rsidRPr="008911D6" w:rsidRDefault="00426895" w:rsidP="005F34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1D6">
              <w:rPr>
                <w:rFonts w:ascii="Times New Roman" w:hAnsi="Times New Roman" w:cs="Times New Roman"/>
                <w:sz w:val="24"/>
                <w:szCs w:val="24"/>
              </w:rPr>
              <w:t>Основы стрельбы.</w:t>
            </w:r>
            <w:r w:rsidR="00AF7B56" w:rsidRPr="008911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33166F" w:rsidRPr="008911D6">
              <w:rPr>
                <w:rFonts w:ascii="Times New Roman" w:hAnsi="Times New Roman" w:cs="Times New Roman"/>
                <w:sz w:val="24"/>
                <w:szCs w:val="24"/>
              </w:rPr>
              <w:t>Правила стрельбы</w:t>
            </w:r>
            <w:r w:rsidR="00B01E76" w:rsidRPr="008911D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20" w:type="dxa"/>
            <w:shd w:val="clear" w:color="000000" w:fill="FFFFFF"/>
            <w:hideMark/>
          </w:tcPr>
          <w:p w14:paraId="0007C515" w14:textId="52F1BC8E" w:rsidR="00455F27" w:rsidRPr="008911D6" w:rsidRDefault="00455F27" w:rsidP="005F34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Автомат и ручной пулемет Калашникова – </w:t>
            </w:r>
            <w:r w:rsidR="0052628B" w:rsidRPr="008911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</w:t>
            </w:r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еры безопасности при обращении с оружием и патронами. Назначение, боевые свойства, общее устройство и принцип </w:t>
            </w:r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работы автомата и ручного пулемета Калашникова;</w:t>
            </w:r>
          </w:p>
          <w:p w14:paraId="45206755" w14:textId="624408CE" w:rsidR="00455F27" w:rsidRPr="008911D6" w:rsidRDefault="00455F27" w:rsidP="005F34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3" w:name="z50110"/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Неполная разборка и сборка автомата Калашникова – </w:t>
            </w:r>
            <w:r w:rsidR="0052628B" w:rsidRPr="008911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</w:t>
            </w:r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</w:rPr>
              <w:t>еполная разборка и сборка автомата. Назначение, устройство частей и механизмов автомата Калашникова и патронов;</w:t>
            </w:r>
          </w:p>
          <w:p w14:paraId="07290445" w14:textId="511DD959" w:rsidR="00455F27" w:rsidRPr="008911D6" w:rsidRDefault="00455F27" w:rsidP="005F34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4" w:name="z50111"/>
            <w:bookmarkEnd w:id="13"/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Подготовка автомата Калашникова к стрельбе – </w:t>
            </w:r>
            <w:r w:rsidR="0052628B" w:rsidRPr="008911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</w:t>
            </w:r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</w:rPr>
              <w:t>ринадлежности автомата. Порядок чистки и смазки автомата после стрельбы. Хранение автомата. Осмотр и подготовка автомата и патронов к стрельбе. Возможные задержки при стрельбе и способы их устранения;</w:t>
            </w:r>
          </w:p>
          <w:p w14:paraId="4B958AC1" w14:textId="75950F16" w:rsidR="00455F27" w:rsidRPr="008911D6" w:rsidRDefault="00455F27" w:rsidP="005F34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5" w:name="z50112"/>
            <w:bookmarkEnd w:id="14"/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Ручные осколочные гранаты – </w:t>
            </w:r>
            <w:r w:rsidR="0052628B" w:rsidRPr="008911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</w:t>
            </w:r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</w:rPr>
              <w:t>азначение, боевые свойства ручных осколочных гранат (РГД-5, РГН, Ф-1, РГО). Устройство гранат и запалов. Работа частей и механизмов гранаты при броске. Подготовка гранаты к метанию.</w:t>
            </w:r>
            <w:bookmarkEnd w:id="15"/>
          </w:p>
          <w:p w14:paraId="5EAFADA8" w14:textId="720DDB58" w:rsidR="00FF4BE9" w:rsidRPr="008911D6" w:rsidRDefault="00FF4BE9" w:rsidP="005F34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</w:rPr>
              <w:t>Тренировка в неполной разборке и сборке автомата Калашникова –</w:t>
            </w:r>
            <w:r w:rsidR="0052628B" w:rsidRPr="008911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н</w:t>
            </w:r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</w:rPr>
              <w:t>еполная разборка и сборка автомата и изучение положения частей и механизмов автомата до заряжания, работа механизмов автомата при заряжании и стрельбе;</w:t>
            </w:r>
          </w:p>
          <w:p w14:paraId="14A5F72D" w14:textId="0377AA76" w:rsidR="00FF4BE9" w:rsidRPr="008911D6" w:rsidRDefault="00FF4BE9" w:rsidP="005F34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6" w:name="z50148"/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Тренировка в изготовке к стрельбе (АК-74, пневматическая винтовка) – </w:t>
            </w:r>
            <w:r w:rsidR="0052628B" w:rsidRPr="008911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</w:t>
            </w:r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</w:rPr>
              <w:t>наряжение магазина патронами и укладывание его в сумку. Изготовка к стрельбе (принятие положения для стрельбы и заряжание автомата). Производство стрельбы (установка прицела и переводчика, прикладка, прицеливание, спуск курка и удержание автомата при стрельбе). Прекращение стрельбы, разряжание и осмотр автомата после стрельбы;</w:t>
            </w:r>
          </w:p>
          <w:p w14:paraId="3E083777" w14:textId="6014AAE8" w:rsidR="00FF4BE9" w:rsidRPr="008911D6" w:rsidRDefault="00FF4BE9" w:rsidP="005F34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7" w:name="z50149"/>
            <w:bookmarkEnd w:id="16"/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Метание ручных гранат – </w:t>
            </w:r>
            <w:r w:rsidR="0052628B" w:rsidRPr="008911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</w:t>
            </w:r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</w:rPr>
              <w:t>етание ручных осколочных и противотанковых гранат;</w:t>
            </w:r>
          </w:p>
          <w:bookmarkEnd w:id="17"/>
          <w:p w14:paraId="1B45A8E2" w14:textId="14F7B227" w:rsidR="00455F27" w:rsidRPr="008911D6" w:rsidRDefault="00FF4BE9" w:rsidP="005F34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Стрельба из автомата (пневматической винтовки) – </w:t>
            </w:r>
            <w:r w:rsidR="0052628B" w:rsidRPr="008911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</w:t>
            </w:r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</w:rPr>
              <w:t>рактическая стрельба из автомата (пневматической винтовки)</w:t>
            </w:r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347D4805" w14:textId="547CEBB5" w:rsidR="00FF4BE9" w:rsidRPr="008911D6" w:rsidRDefault="00FF4BE9" w:rsidP="005F34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Основы стрельбы – </w:t>
            </w:r>
            <w:r w:rsidR="0052628B" w:rsidRPr="008911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я</w:t>
            </w:r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</w:rPr>
              <w:t>вление выстрела. Начальная скорость полета пули. Отдача оружия. Образование траектории. Пробивное и убойное действие пули. Практическое значение прямого выстрела;</w:t>
            </w:r>
          </w:p>
          <w:p w14:paraId="3650CBFE" w14:textId="77436DCE" w:rsidR="00B01E76" w:rsidRPr="008911D6" w:rsidRDefault="00FF4BE9" w:rsidP="005F34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bookmarkStart w:id="18" w:name="z50169"/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Правила стрельбы – </w:t>
            </w:r>
            <w:r w:rsidR="0052628B" w:rsidRPr="008911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</w:t>
            </w:r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</w:rPr>
              <w:t>пособы определения дальности и применение формулы тысячной. Элементы наводки. Выбор прицела и точки прицеливания при стрельбе по неподвижным целям.</w:t>
            </w:r>
            <w:bookmarkEnd w:id="18"/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426895" w:rsidRPr="008911D6" w14:paraId="5383356F" w14:textId="77777777" w:rsidTr="005F34C3">
        <w:trPr>
          <w:trHeight w:val="636"/>
        </w:trPr>
        <w:tc>
          <w:tcPr>
            <w:tcW w:w="567" w:type="dxa"/>
            <w:shd w:val="clear" w:color="000000" w:fill="FFFFFF"/>
            <w:vAlign w:val="center"/>
          </w:tcPr>
          <w:p w14:paraId="17BE8AF9" w14:textId="77777777" w:rsidR="00426895" w:rsidRPr="008911D6" w:rsidRDefault="00426895" w:rsidP="00D925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0</w:t>
            </w:r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3215D34C" w14:textId="351864BF" w:rsidR="00426895" w:rsidRPr="008911D6" w:rsidRDefault="0033166F" w:rsidP="00D925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</w:rPr>
              <w:t>Строевая подготовка</w:t>
            </w:r>
          </w:p>
        </w:tc>
        <w:tc>
          <w:tcPr>
            <w:tcW w:w="567" w:type="dxa"/>
            <w:shd w:val="clear" w:color="000000" w:fill="FFFFFF"/>
            <w:vAlign w:val="center"/>
          </w:tcPr>
          <w:p w14:paraId="0A57C74E" w14:textId="2DDDFC78" w:rsidR="00426895" w:rsidRPr="008911D6" w:rsidRDefault="00B01E76" w:rsidP="00D925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1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</w:t>
            </w:r>
          </w:p>
        </w:tc>
        <w:tc>
          <w:tcPr>
            <w:tcW w:w="2410" w:type="dxa"/>
            <w:shd w:val="clear" w:color="000000" w:fill="FFFFFF"/>
          </w:tcPr>
          <w:p w14:paraId="70674C9C" w14:textId="77777777" w:rsidR="0033166F" w:rsidRPr="008911D6" w:rsidRDefault="00426895" w:rsidP="005F34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1D6">
              <w:rPr>
                <w:rFonts w:ascii="Times New Roman" w:hAnsi="Times New Roman" w:cs="Times New Roman"/>
                <w:sz w:val="24"/>
                <w:szCs w:val="24"/>
              </w:rPr>
              <w:t>Строи и их элементы. Строевая стойка.</w:t>
            </w:r>
          </w:p>
          <w:p w14:paraId="5AD904FB" w14:textId="77777777" w:rsidR="00BD2291" w:rsidRPr="008911D6" w:rsidRDefault="00426895" w:rsidP="005F34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911D6">
              <w:rPr>
                <w:rFonts w:ascii="Times New Roman" w:hAnsi="Times New Roman" w:cs="Times New Roman"/>
                <w:sz w:val="24"/>
                <w:szCs w:val="24"/>
              </w:rPr>
              <w:t>Повороты на месте. Строевой шаг и походный шаг.</w:t>
            </w:r>
            <w:r w:rsidRPr="008911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911D6">
              <w:rPr>
                <w:rFonts w:ascii="Times New Roman" w:hAnsi="Times New Roman" w:cs="Times New Roman"/>
                <w:sz w:val="24"/>
                <w:szCs w:val="24"/>
              </w:rPr>
              <w:t>Воинские приветствия.</w:t>
            </w:r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Выход из строя и возвращение в строй.</w:t>
            </w:r>
          </w:p>
          <w:p w14:paraId="78AE0105" w14:textId="52A0F12A" w:rsidR="00426895" w:rsidRPr="008911D6" w:rsidRDefault="00426895" w:rsidP="005F34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</w:rPr>
              <w:t>Строи отделения</w:t>
            </w:r>
            <w:r w:rsidR="00B01E76" w:rsidRPr="008911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6485B3C1" w14:textId="0350CC40" w:rsidR="00B01E76" w:rsidRPr="008911D6" w:rsidRDefault="00B01E76" w:rsidP="005F34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</w:rPr>
              <w:t>Строевые приемы и движение с оружием</w:t>
            </w:r>
            <w:r w:rsidR="00BD2291" w:rsidRPr="008911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4820" w:type="dxa"/>
            <w:shd w:val="clear" w:color="000000" w:fill="FFFFFF"/>
          </w:tcPr>
          <w:p w14:paraId="58138DD1" w14:textId="3C25C1EF" w:rsidR="00FF4BE9" w:rsidRPr="008911D6" w:rsidRDefault="00FF4BE9" w:rsidP="005F34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1D6">
              <w:rPr>
                <w:rFonts w:ascii="Times New Roman" w:hAnsi="Times New Roman" w:cs="Times New Roman"/>
                <w:sz w:val="24"/>
                <w:szCs w:val="24"/>
              </w:rPr>
              <w:t xml:space="preserve">Строи и их элементы. Строевая стойка – </w:t>
            </w:r>
            <w:r w:rsidR="0052628B" w:rsidRPr="008911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Pr="008911D6">
              <w:rPr>
                <w:rFonts w:ascii="Times New Roman" w:hAnsi="Times New Roman" w:cs="Times New Roman"/>
                <w:sz w:val="24"/>
                <w:szCs w:val="24"/>
              </w:rPr>
              <w:t>трои и их элементы. Предварительная и исполнительная команды. Обязанности солдата перед построением и в строю. Строевая стойка. Выполнение команд "Становись!", "Равняйсь!", "Смирно!", "Вольно!", "Заправиться!", "Отставить!" "Головные уборы (головной убор) – СНЯТЬ!", "Головные уборы (головной убор) – НАДЕТЬ!";</w:t>
            </w:r>
            <w:bookmarkStart w:id="19" w:name="z50115"/>
          </w:p>
          <w:p w14:paraId="3A15A43E" w14:textId="4C6E1F39" w:rsidR="00FF4BE9" w:rsidRPr="008911D6" w:rsidRDefault="00FF4BE9" w:rsidP="005F34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11D6">
              <w:rPr>
                <w:rFonts w:ascii="Times New Roman" w:hAnsi="Times New Roman" w:cs="Times New Roman"/>
                <w:sz w:val="24"/>
                <w:szCs w:val="24"/>
              </w:rPr>
              <w:t xml:space="preserve">Повороты на месте. Строевой и походный шаг – </w:t>
            </w:r>
            <w:r w:rsidR="0052628B" w:rsidRPr="008911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r w:rsidRPr="008911D6">
              <w:rPr>
                <w:rFonts w:ascii="Times New Roman" w:hAnsi="Times New Roman" w:cs="Times New Roman"/>
                <w:sz w:val="24"/>
                <w:szCs w:val="24"/>
              </w:rPr>
              <w:t>овороты на месте. Перестроение из одношереножного строя в двухшереножный и обратно. Движение строевым и походным шагом.</w:t>
            </w:r>
            <w:bookmarkEnd w:id="19"/>
          </w:p>
          <w:p w14:paraId="4E274F0C" w14:textId="06A0DFC1" w:rsidR="00F32334" w:rsidRPr="008911D6" w:rsidRDefault="00FF4BE9" w:rsidP="005F34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1D6">
              <w:rPr>
                <w:rFonts w:ascii="Times New Roman" w:hAnsi="Times New Roman" w:cs="Times New Roman"/>
                <w:sz w:val="24"/>
                <w:szCs w:val="24"/>
              </w:rPr>
              <w:t xml:space="preserve">Воинские приветствия – </w:t>
            </w:r>
            <w:r w:rsidR="0052628B" w:rsidRPr="008911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</w:t>
            </w:r>
            <w:r w:rsidRPr="008911D6">
              <w:rPr>
                <w:rFonts w:ascii="Times New Roman" w:hAnsi="Times New Roman" w:cs="Times New Roman"/>
                <w:sz w:val="24"/>
                <w:szCs w:val="24"/>
              </w:rPr>
              <w:t>ыполнение приемов воинского прив</w:t>
            </w:r>
            <w:bookmarkStart w:id="20" w:name="z50158"/>
            <w:r w:rsidR="00F32334" w:rsidRPr="008911D6">
              <w:rPr>
                <w:rFonts w:ascii="Times New Roman" w:hAnsi="Times New Roman" w:cs="Times New Roman"/>
                <w:sz w:val="24"/>
                <w:szCs w:val="24"/>
              </w:rPr>
              <w:t xml:space="preserve">етствия на месте и в движении; </w:t>
            </w:r>
          </w:p>
          <w:p w14:paraId="1DA6F8CA" w14:textId="00051596" w:rsidR="00FF4BE9" w:rsidRPr="008911D6" w:rsidRDefault="00FF4BE9" w:rsidP="005F34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11D6">
              <w:rPr>
                <w:rFonts w:ascii="Times New Roman" w:hAnsi="Times New Roman" w:cs="Times New Roman"/>
                <w:sz w:val="24"/>
                <w:szCs w:val="24"/>
              </w:rPr>
              <w:t xml:space="preserve">Выход из строя и возвращение в строй – </w:t>
            </w:r>
            <w:r w:rsidR="0052628B" w:rsidRPr="008911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r w:rsidRPr="008911D6">
              <w:rPr>
                <w:rFonts w:ascii="Times New Roman" w:hAnsi="Times New Roman" w:cs="Times New Roman"/>
                <w:sz w:val="24"/>
                <w:szCs w:val="24"/>
              </w:rPr>
              <w:t>одход к начальнику и отход от него;</w:t>
            </w:r>
          </w:p>
          <w:p w14:paraId="29A33128" w14:textId="1C51725C" w:rsidR="00FF4BE9" w:rsidRPr="008911D6" w:rsidRDefault="00FF4BE9" w:rsidP="005F34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1" w:name="z50159"/>
            <w:bookmarkEnd w:id="20"/>
            <w:r w:rsidRPr="008911D6">
              <w:rPr>
                <w:rFonts w:ascii="Times New Roman" w:hAnsi="Times New Roman" w:cs="Times New Roman"/>
                <w:sz w:val="24"/>
                <w:szCs w:val="24"/>
              </w:rPr>
              <w:t xml:space="preserve">Строевые приемы и движение с оружием – </w:t>
            </w:r>
            <w:r w:rsidR="0052628B" w:rsidRPr="008911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</w:t>
            </w:r>
            <w:r w:rsidRPr="008911D6">
              <w:rPr>
                <w:rFonts w:ascii="Times New Roman" w:hAnsi="Times New Roman" w:cs="Times New Roman"/>
                <w:sz w:val="24"/>
                <w:szCs w:val="24"/>
              </w:rPr>
              <w:t>ыполнение приемов "Автомат на грудь!", "На ремень!", "Положить оружие!", "К оружию!", "В ружье!";</w:t>
            </w:r>
          </w:p>
          <w:p w14:paraId="3BFE00D1" w14:textId="314DA98F" w:rsidR="00F32334" w:rsidRPr="008911D6" w:rsidRDefault="00FF4BE9" w:rsidP="005F34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bookmarkStart w:id="22" w:name="z50160"/>
            <w:bookmarkEnd w:id="21"/>
            <w:r w:rsidRPr="008911D6">
              <w:rPr>
                <w:rFonts w:ascii="Times New Roman" w:hAnsi="Times New Roman" w:cs="Times New Roman"/>
                <w:sz w:val="24"/>
                <w:szCs w:val="24"/>
              </w:rPr>
              <w:t xml:space="preserve">Строи отделения – </w:t>
            </w:r>
            <w:r w:rsidR="0052628B" w:rsidRPr="008911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r w:rsidRPr="008911D6">
              <w:rPr>
                <w:rFonts w:ascii="Times New Roman" w:hAnsi="Times New Roman" w:cs="Times New Roman"/>
                <w:sz w:val="24"/>
                <w:szCs w:val="24"/>
              </w:rPr>
              <w:t>остроение отделения в развернутый и походный строи. Перестроение отделения из развернутого строя в походный и обратно. Размыкание и смыкание отделения.</w:t>
            </w:r>
            <w:bookmarkEnd w:id="22"/>
          </w:p>
          <w:p w14:paraId="731A1B3F" w14:textId="2EB12106" w:rsidR="00F32334" w:rsidRPr="008911D6" w:rsidRDefault="00F32334" w:rsidP="005F34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11D6">
              <w:rPr>
                <w:rFonts w:ascii="Times New Roman" w:hAnsi="Times New Roman" w:cs="Times New Roman"/>
                <w:sz w:val="24"/>
                <w:szCs w:val="24"/>
              </w:rPr>
              <w:t xml:space="preserve">Строевые приемы и движение – </w:t>
            </w:r>
            <w:r w:rsidR="0052628B" w:rsidRPr="008911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</w:t>
            </w:r>
            <w:r w:rsidRPr="008911D6">
              <w:rPr>
                <w:rFonts w:ascii="Times New Roman" w:hAnsi="Times New Roman" w:cs="Times New Roman"/>
                <w:sz w:val="24"/>
                <w:szCs w:val="24"/>
              </w:rPr>
              <w:t>ыполнение строевых приемов на месте. Строевые приемы в движении;</w:t>
            </w:r>
          </w:p>
          <w:p w14:paraId="72481CBB" w14:textId="0636F74B" w:rsidR="00B01E76" w:rsidRPr="008911D6" w:rsidRDefault="00F32334" w:rsidP="005F34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bookmarkStart w:id="23" w:name="z50172"/>
            <w:r w:rsidRPr="008911D6">
              <w:rPr>
                <w:rFonts w:ascii="Times New Roman" w:hAnsi="Times New Roman" w:cs="Times New Roman"/>
                <w:sz w:val="24"/>
                <w:szCs w:val="24"/>
              </w:rPr>
              <w:t xml:space="preserve">Строи отделения – </w:t>
            </w:r>
            <w:r w:rsidR="0052628B" w:rsidRPr="008911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r w:rsidRPr="008911D6">
              <w:rPr>
                <w:rFonts w:ascii="Times New Roman" w:hAnsi="Times New Roman" w:cs="Times New Roman"/>
                <w:sz w:val="24"/>
                <w:szCs w:val="24"/>
              </w:rPr>
              <w:t xml:space="preserve">азвернутый строй отделения. Походный строй отделения. </w:t>
            </w:r>
            <w:r w:rsidRPr="008911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Выполнение строевых приемов на месте и в движении.</w:t>
            </w:r>
            <w:bookmarkEnd w:id="23"/>
          </w:p>
        </w:tc>
      </w:tr>
      <w:tr w:rsidR="00426895" w:rsidRPr="008911D6" w14:paraId="78D23DAB" w14:textId="77777777" w:rsidTr="005F34C3">
        <w:trPr>
          <w:trHeight w:val="60"/>
        </w:trPr>
        <w:tc>
          <w:tcPr>
            <w:tcW w:w="567" w:type="dxa"/>
            <w:shd w:val="clear" w:color="000000" w:fill="FFFFFF"/>
            <w:vAlign w:val="center"/>
          </w:tcPr>
          <w:p w14:paraId="28411292" w14:textId="77777777" w:rsidR="00426895" w:rsidRPr="008911D6" w:rsidRDefault="00426895" w:rsidP="00D925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</w:t>
            </w:r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637226AE" w14:textId="442AD6DE" w:rsidR="00426895" w:rsidRPr="008911D6" w:rsidRDefault="00BD2291" w:rsidP="00D925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Технологическая подготовк</w:t>
            </w:r>
            <w:r w:rsidR="00426895" w:rsidRPr="008911D6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567" w:type="dxa"/>
            <w:shd w:val="clear" w:color="000000" w:fill="FFFFFF"/>
            <w:vAlign w:val="center"/>
          </w:tcPr>
          <w:p w14:paraId="2D42D188" w14:textId="4E268DE7" w:rsidR="00426895" w:rsidRPr="008911D6" w:rsidRDefault="00B01E76" w:rsidP="00D925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06</w:t>
            </w:r>
          </w:p>
        </w:tc>
        <w:tc>
          <w:tcPr>
            <w:tcW w:w="2410" w:type="dxa"/>
            <w:shd w:val="clear" w:color="000000" w:fill="FFFFFF"/>
          </w:tcPr>
          <w:p w14:paraId="3A81D332" w14:textId="77777777" w:rsidR="00BD2291" w:rsidRPr="008911D6" w:rsidRDefault="00426895" w:rsidP="005F34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Основы и правила вождения колесных машин.</w:t>
            </w:r>
            <w:r w:rsidR="00AF7B56" w:rsidRPr="008911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2DBAA994" w14:textId="35C8E56C" w:rsidR="00BD2291" w:rsidRPr="008911D6" w:rsidRDefault="00BD2291" w:rsidP="005F34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</w:rPr>
              <w:t>Обязанности участников дорожного движения.</w:t>
            </w:r>
          </w:p>
          <w:p w14:paraId="07712C53" w14:textId="15F2D174" w:rsidR="00BD2291" w:rsidRPr="008911D6" w:rsidRDefault="00BD2291" w:rsidP="005F34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Сигналы светофора и регулировщика.</w:t>
            </w:r>
          </w:p>
          <w:p w14:paraId="1F5A19EC" w14:textId="70005BB1" w:rsidR="00BD2291" w:rsidRPr="008911D6" w:rsidRDefault="00BD2291" w:rsidP="005F34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Дорожные знаки.</w:t>
            </w:r>
          </w:p>
          <w:p w14:paraId="4EDC5E4E" w14:textId="0974B7D7" w:rsidR="00BD2291" w:rsidRPr="008911D6" w:rsidRDefault="00BD2291" w:rsidP="005F34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Дорожные разметки и их характеристики.</w:t>
            </w:r>
          </w:p>
          <w:p w14:paraId="771AC1EE" w14:textId="12587245" w:rsidR="00BD2291" w:rsidRPr="008911D6" w:rsidRDefault="00BD2291" w:rsidP="005F34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</w:rPr>
              <w:t>Скорость движения</w:t>
            </w:r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1FF3C608" w14:textId="477DEDD7" w:rsidR="00BD2291" w:rsidRPr="008911D6" w:rsidRDefault="00BD2291" w:rsidP="005F34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Движение в различных условиях.</w:t>
            </w:r>
          </w:p>
          <w:p w14:paraId="7B737DDC" w14:textId="52D9F315" w:rsidR="00B01E76" w:rsidRPr="008911D6" w:rsidRDefault="00BD2291" w:rsidP="005F34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Перевозка пассажиров и грузов</w:t>
            </w:r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4820" w:type="dxa"/>
            <w:shd w:val="clear" w:color="000000" w:fill="FFFFFF"/>
            <w:hideMark/>
          </w:tcPr>
          <w:p w14:paraId="0666CA14" w14:textId="4178ED4C" w:rsidR="00F32334" w:rsidRPr="008911D6" w:rsidRDefault="00F32334" w:rsidP="005F34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Основы и правила вождения колесных машин – </w:t>
            </w:r>
            <w:r w:rsidR="0052628B" w:rsidRPr="008911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</w:t>
            </w:r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</w:rPr>
              <w:t>аконы и иные правовые акты Республики Казахстан в области дорожного движения. Категории транспортных средств. Рабочее место водителя;</w:t>
            </w:r>
          </w:p>
          <w:p w14:paraId="306316FE" w14:textId="0F525B07" w:rsidR="00F32334" w:rsidRPr="008911D6" w:rsidRDefault="00F32334" w:rsidP="005F34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24" w:name="z50175"/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Обязанности участников дорожного движения – </w:t>
            </w:r>
            <w:r w:rsidR="0052628B" w:rsidRPr="008911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</w:t>
            </w:r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</w:rPr>
              <w:t>сновные понятия и термины, содержащиеся в Правилах дорожного движения Республики Казахстан. Обязанности водителей, пешеходов и пассажиров. Документы, которые водитель обязан иметь при себе;</w:t>
            </w:r>
          </w:p>
          <w:p w14:paraId="6475CAD0" w14:textId="35618D99" w:rsidR="00F32334" w:rsidRPr="008911D6" w:rsidRDefault="00F32334" w:rsidP="005F34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25" w:name="z50176"/>
            <w:bookmarkEnd w:id="24"/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Сигналы светофора и регулировщика – </w:t>
            </w:r>
            <w:r w:rsidR="0052628B" w:rsidRPr="008911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</w:t>
            </w:r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игналы светофора и регулировщика. Применение специальных сигналов. Применение аварийной сигнализации и знака аварийной остановки. </w:t>
            </w:r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Маневрирование. Расположение транспортных средств на проезжей части дороги;</w:t>
            </w:r>
          </w:p>
          <w:p w14:paraId="15F284C7" w14:textId="6831A296" w:rsidR="00F32334" w:rsidRPr="008911D6" w:rsidRDefault="00F32334" w:rsidP="005F34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26" w:name="z50177"/>
            <w:bookmarkEnd w:id="25"/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Дорожные знаки – </w:t>
            </w:r>
            <w:r w:rsidR="0052628B" w:rsidRPr="008911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</w:t>
            </w:r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</w:rPr>
              <w:t>редупреждающие знаки. Знаки приоритета. Запрещающие знаки. Предписывающие знаки. Информационно-указательные знаки. Знаки сервиса. Знаки дополнительной информации (таблички);</w:t>
            </w:r>
          </w:p>
          <w:p w14:paraId="13DC7966" w14:textId="4DFA395A" w:rsidR="00F32334" w:rsidRPr="008911D6" w:rsidRDefault="00F32334" w:rsidP="005F34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27" w:name="z50178"/>
            <w:bookmarkEnd w:id="26"/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 разметки и их характеристики – Классификация разметки. Действия водителей в соответствии с требованиями горизонтальной и вертикальной разметки. Основные положения по допуску транспортных средств к эксплуатации;</w:t>
            </w:r>
          </w:p>
          <w:p w14:paraId="0C29ECE3" w14:textId="4B889368" w:rsidR="00F32334" w:rsidRPr="008911D6" w:rsidRDefault="00F32334" w:rsidP="005F34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28" w:name="z50179"/>
            <w:bookmarkEnd w:id="27"/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Скорость движения – </w:t>
            </w:r>
            <w:r w:rsidR="00360932" w:rsidRPr="008911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</w:t>
            </w:r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</w:rPr>
              <w:t>корость движения. Обгон, встречный разъезд. Остановка и стоянка. Проезд перекрестков. Пешеходные переходы и остановки маршрутных транспортных средств;</w:t>
            </w:r>
          </w:p>
          <w:p w14:paraId="3F718819" w14:textId="7F5BC4E9" w:rsidR="00F32334" w:rsidRPr="008911D6" w:rsidRDefault="00F32334" w:rsidP="005F34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29" w:name="z50180"/>
            <w:bookmarkEnd w:id="28"/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Движение в различных условиях – </w:t>
            </w:r>
            <w:r w:rsidR="00360932" w:rsidRPr="008911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</w:t>
            </w:r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</w:rPr>
              <w:t>вижение через железнодорожные пути. Движение по автомагистралям. Движение в жилых зонах. Приоритет маршрутных транспортных средств. Пользование внешними световыми приборами и звуковыми сигналами;</w:t>
            </w:r>
          </w:p>
          <w:p w14:paraId="089FE2F3" w14:textId="5E2B0C51" w:rsidR="00B01E76" w:rsidRPr="008911D6" w:rsidRDefault="00F32334" w:rsidP="005F34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bookmarkStart w:id="30" w:name="z50181"/>
            <w:bookmarkEnd w:id="29"/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Перевозка пассажиров и грузов – </w:t>
            </w:r>
            <w:r w:rsidR="00360932" w:rsidRPr="008911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</w:t>
            </w:r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уксировка механических транспортных средств. Учебная езда. Перевозка пассажиров. Перевозка грузов. Дополнительные требования к движению велосипедов, мопедов, гужевых повозок, а также к прогону животных. </w:t>
            </w:r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Обеспечение движения людей с нарушениями опорно-двигательного аппарата.</w:t>
            </w:r>
            <w:bookmarkEnd w:id="30"/>
          </w:p>
        </w:tc>
      </w:tr>
      <w:tr w:rsidR="00426895" w:rsidRPr="008911D6" w14:paraId="580E761D" w14:textId="77777777" w:rsidTr="005F34C3">
        <w:trPr>
          <w:trHeight w:val="840"/>
        </w:trPr>
        <w:tc>
          <w:tcPr>
            <w:tcW w:w="567" w:type="dxa"/>
            <w:shd w:val="clear" w:color="000000" w:fill="FFFFFF"/>
            <w:vAlign w:val="center"/>
          </w:tcPr>
          <w:p w14:paraId="0B32EA42" w14:textId="5973D644" w:rsidR="00426895" w:rsidRPr="008911D6" w:rsidRDefault="00426895" w:rsidP="00D925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0</w:t>
            </w:r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3B518F6A" w14:textId="595A50F3" w:rsidR="00426895" w:rsidRPr="008911D6" w:rsidRDefault="00BD2291" w:rsidP="00D925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</w:rPr>
              <w:t>Военная топография</w:t>
            </w:r>
          </w:p>
        </w:tc>
        <w:tc>
          <w:tcPr>
            <w:tcW w:w="567" w:type="dxa"/>
            <w:shd w:val="clear" w:color="000000" w:fill="FFFFFF"/>
            <w:vAlign w:val="center"/>
          </w:tcPr>
          <w:p w14:paraId="42F79A24" w14:textId="07A48CEF" w:rsidR="00426895" w:rsidRPr="008911D6" w:rsidRDefault="00B01E76" w:rsidP="00D925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911D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07</w:t>
            </w:r>
          </w:p>
        </w:tc>
        <w:tc>
          <w:tcPr>
            <w:tcW w:w="2410" w:type="dxa"/>
            <w:shd w:val="clear" w:color="000000" w:fill="FFFFFF"/>
          </w:tcPr>
          <w:p w14:paraId="507DDAC7" w14:textId="54E6815F" w:rsidR="00BD2291" w:rsidRPr="008911D6" w:rsidRDefault="00BD2291" w:rsidP="005F34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</w:rPr>
              <w:t>Ориентирование на местности без карты.</w:t>
            </w:r>
          </w:p>
          <w:p w14:paraId="2AD4C16A" w14:textId="34B082D2" w:rsidR="00BD2291" w:rsidRPr="008911D6" w:rsidRDefault="00BD2291" w:rsidP="005F34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магнитного азимута.</w:t>
            </w:r>
          </w:p>
          <w:p w14:paraId="32FF86F5" w14:textId="4275D822" w:rsidR="00426895" w:rsidRPr="008911D6" w:rsidRDefault="00BD2291" w:rsidP="005F34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</w:rPr>
              <w:t>Движение по азимутам.</w:t>
            </w:r>
          </w:p>
        </w:tc>
        <w:tc>
          <w:tcPr>
            <w:tcW w:w="4820" w:type="dxa"/>
            <w:shd w:val="clear" w:color="000000" w:fill="FFFFFF"/>
          </w:tcPr>
          <w:p w14:paraId="7FE38FBE" w14:textId="38CAE5D6" w:rsidR="00426895" w:rsidRPr="008911D6" w:rsidRDefault="00360932" w:rsidP="005F34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В</w:t>
            </w:r>
            <w:r w:rsidR="00426895" w:rsidRPr="008911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ключает движение по азимутам – </w:t>
            </w:r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</w:t>
            </w:r>
            <w:r w:rsidR="00426895" w:rsidRPr="008911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ренировка в определении сторон горизонта и магнитных азимутов. Движение по азимутам. Ориентирование на местности без карты – </w:t>
            </w:r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</w:t>
            </w:r>
            <w:r w:rsidR="00426895" w:rsidRPr="008911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онятие об ориентировании. Определение сторон горизонта по компасу, небесным светилам и местным предметам. Доклад о своем местонахождении. Определение магнитного азимута - </w:t>
            </w:r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</w:t>
            </w:r>
            <w:r w:rsidR="00426895" w:rsidRPr="008911D6">
              <w:rPr>
                <w:rFonts w:ascii="Times New Roman" w:eastAsia="Times New Roman" w:hAnsi="Times New Roman" w:cs="Times New Roman"/>
                <w:sz w:val="24"/>
                <w:szCs w:val="24"/>
              </w:rPr>
              <w:t>зимут и его определение. Современное личное снаряжение для спортивного ориентирования. Включает общую информацию о спутниковых навигационных системах: GPS (Global Positioning System), ГЛОНАСС, Galileo.</w:t>
            </w:r>
          </w:p>
        </w:tc>
      </w:tr>
      <w:tr w:rsidR="00426895" w:rsidRPr="008911D6" w14:paraId="1CAEDE2C" w14:textId="77777777" w:rsidTr="005F34C3">
        <w:trPr>
          <w:trHeight w:val="2712"/>
        </w:trPr>
        <w:tc>
          <w:tcPr>
            <w:tcW w:w="567" w:type="dxa"/>
            <w:shd w:val="clear" w:color="000000" w:fill="FFFFFF"/>
            <w:vAlign w:val="center"/>
          </w:tcPr>
          <w:p w14:paraId="3DD62DBF" w14:textId="77777777" w:rsidR="00426895" w:rsidRPr="008911D6" w:rsidRDefault="00426895" w:rsidP="00D925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0</w:t>
            </w:r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5CA5D1DA" w14:textId="42474051" w:rsidR="00426895" w:rsidRPr="008911D6" w:rsidRDefault="001D22CF" w:rsidP="00D925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Основы военной робототехники</w:t>
            </w:r>
          </w:p>
        </w:tc>
        <w:tc>
          <w:tcPr>
            <w:tcW w:w="567" w:type="dxa"/>
            <w:shd w:val="clear" w:color="000000" w:fill="FFFFFF"/>
            <w:vAlign w:val="center"/>
          </w:tcPr>
          <w:p w14:paraId="60706D63" w14:textId="58729BF7" w:rsidR="00426895" w:rsidRPr="008911D6" w:rsidRDefault="00B01E76" w:rsidP="00D925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08</w:t>
            </w:r>
          </w:p>
        </w:tc>
        <w:tc>
          <w:tcPr>
            <w:tcW w:w="2410" w:type="dxa"/>
            <w:shd w:val="clear" w:color="000000" w:fill="FFFFFF"/>
            <w:hideMark/>
          </w:tcPr>
          <w:p w14:paraId="67D4BCE7" w14:textId="77777777" w:rsidR="001D22CF" w:rsidRPr="008911D6" w:rsidRDefault="00426895" w:rsidP="005F34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Основы военной робототехник</w:t>
            </w:r>
            <w:r w:rsidR="001D22CF" w:rsidRPr="008911D6">
              <w:rPr>
                <w:rFonts w:ascii="Times New Roman" w:eastAsia="Times New Roman" w:hAnsi="Times New Roman" w:cs="Times New Roman"/>
                <w:sz w:val="24"/>
                <w:szCs w:val="24"/>
              </w:rPr>
              <w:t>и. Алгоритм управления роботом.</w:t>
            </w:r>
          </w:p>
          <w:p w14:paraId="54215CF5" w14:textId="64CDE2A2" w:rsidR="00426895" w:rsidRPr="008911D6" w:rsidRDefault="00426895" w:rsidP="005F34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Задачи для роботов</w:t>
            </w:r>
            <w:r w:rsidR="001D22CF" w:rsidRPr="008911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4820" w:type="dxa"/>
            <w:shd w:val="clear" w:color="000000" w:fill="FFFFFF"/>
            <w:hideMark/>
          </w:tcPr>
          <w:p w14:paraId="2E661135" w14:textId="388EEAD4" w:rsidR="00426895" w:rsidRPr="008911D6" w:rsidRDefault="00426895" w:rsidP="005F34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Основы военной робототехники – </w:t>
            </w:r>
            <w:r w:rsidR="00360932" w:rsidRPr="008911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</w:t>
            </w:r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бщие сведения о роботах. Применение роботов в военном деле. Алгоритм управления роботом – </w:t>
            </w:r>
            <w:r w:rsidR="00360932" w:rsidRPr="008911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</w:t>
            </w:r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</w:rPr>
              <w:t>ланирование траектории движения робота. Модели и алгоритмы коллективного управления группой роботов.</w:t>
            </w:r>
            <w:r w:rsidR="00AF7B56" w:rsidRPr="008911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Задачи для роботов – </w:t>
            </w:r>
            <w:r w:rsidR="00360932" w:rsidRPr="008911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ф</w:t>
            </w:r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</w:rPr>
              <w:t>ункциональные возможности роботов. Постановка и решение частных тактических задач: ориентирование на местности, поведение робота в критических ситуациях</w:t>
            </w:r>
            <w:r w:rsidR="00360932" w:rsidRPr="008911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426895" w:rsidRPr="008911D6" w14:paraId="574374D7" w14:textId="77777777" w:rsidTr="005F34C3">
        <w:trPr>
          <w:trHeight w:val="1440"/>
        </w:trPr>
        <w:tc>
          <w:tcPr>
            <w:tcW w:w="567" w:type="dxa"/>
            <w:shd w:val="clear" w:color="000000" w:fill="FFFFFF"/>
            <w:vAlign w:val="center"/>
          </w:tcPr>
          <w:p w14:paraId="7B8DEF22" w14:textId="77777777" w:rsidR="00426895" w:rsidRPr="008911D6" w:rsidRDefault="00426895" w:rsidP="00D925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</w:t>
            </w:r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0F1BF18D" w14:textId="43268249" w:rsidR="00426895" w:rsidRPr="008911D6" w:rsidRDefault="001D22CF" w:rsidP="00D925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Основы безопасности жизнедеятельности и информационных технологий</w:t>
            </w:r>
          </w:p>
        </w:tc>
        <w:tc>
          <w:tcPr>
            <w:tcW w:w="567" w:type="dxa"/>
            <w:shd w:val="clear" w:color="000000" w:fill="FFFFFF"/>
            <w:vAlign w:val="center"/>
          </w:tcPr>
          <w:p w14:paraId="3E0E6DFD" w14:textId="79C5B048" w:rsidR="00426895" w:rsidRPr="008911D6" w:rsidRDefault="00B01E76" w:rsidP="00D925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09</w:t>
            </w:r>
          </w:p>
        </w:tc>
        <w:tc>
          <w:tcPr>
            <w:tcW w:w="2410" w:type="dxa"/>
            <w:shd w:val="clear" w:color="000000" w:fill="FFFFFF"/>
            <w:hideMark/>
          </w:tcPr>
          <w:p w14:paraId="0D333A82" w14:textId="77777777" w:rsidR="001D22CF" w:rsidRPr="008911D6" w:rsidRDefault="001D22CF" w:rsidP="005F34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1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Гражданская защита объекта хозяйствования.</w:t>
            </w:r>
          </w:p>
          <w:p w14:paraId="015845A7" w14:textId="77777777" w:rsidR="001D22CF" w:rsidRPr="008911D6" w:rsidRDefault="001D22CF" w:rsidP="005F34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1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Ядерное оружие и его характеристика.</w:t>
            </w:r>
          </w:p>
          <w:p w14:paraId="3274C287" w14:textId="77777777" w:rsidR="001D22CF" w:rsidRPr="008911D6" w:rsidRDefault="001D22CF" w:rsidP="005F34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1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Химическое оружие.</w:t>
            </w:r>
          </w:p>
          <w:p w14:paraId="44578AFD" w14:textId="76A66252" w:rsidR="001D22CF" w:rsidRPr="008911D6" w:rsidRDefault="00305921" w:rsidP="005F34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1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Биологическое </w:t>
            </w:r>
            <w:r w:rsidR="001D22CF" w:rsidRPr="008911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(бактериологическое) оружие.</w:t>
            </w:r>
          </w:p>
          <w:p w14:paraId="6D7BD7FF" w14:textId="77777777" w:rsidR="001D22CF" w:rsidRPr="008911D6" w:rsidRDefault="001D22CF" w:rsidP="005F34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1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Средства защиты органов дыхания.</w:t>
            </w:r>
          </w:p>
          <w:p w14:paraId="431A5031" w14:textId="77777777" w:rsidR="001D22CF" w:rsidRPr="008911D6" w:rsidRDefault="001D22CF" w:rsidP="005F34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1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Индивидуальные средства защиты кожи.</w:t>
            </w:r>
          </w:p>
          <w:p w14:paraId="638339B2" w14:textId="77777777" w:rsidR="001D22CF" w:rsidRPr="008911D6" w:rsidRDefault="001D22CF" w:rsidP="005F34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1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Средства коллективной защиты.</w:t>
            </w:r>
          </w:p>
          <w:p w14:paraId="3C494FF6" w14:textId="77777777" w:rsidR="001D22CF" w:rsidRPr="008911D6" w:rsidRDefault="001D22CF" w:rsidP="005F34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1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Эвакуация и рассредоточение населения.</w:t>
            </w:r>
          </w:p>
          <w:p w14:paraId="638D523A" w14:textId="77777777" w:rsidR="001D22CF" w:rsidRPr="008911D6" w:rsidRDefault="001D22CF" w:rsidP="005F34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1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Безопасность населения в условиях террористической угрозы.</w:t>
            </w:r>
          </w:p>
          <w:p w14:paraId="3F986E4F" w14:textId="77777777" w:rsidR="001D22CF" w:rsidRPr="008911D6" w:rsidRDefault="001D22CF" w:rsidP="005F34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1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Действия населения в районах стихийных бедствий.</w:t>
            </w:r>
          </w:p>
          <w:p w14:paraId="55CCB479" w14:textId="77777777" w:rsidR="001D22CF" w:rsidRPr="008911D6" w:rsidRDefault="001D22CF" w:rsidP="005F34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1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Первая помощь при ранениях, кровотечениях и ожогах.</w:t>
            </w:r>
          </w:p>
          <w:p w14:paraId="435530DA" w14:textId="77777777" w:rsidR="00B01E76" w:rsidRPr="008911D6" w:rsidRDefault="001D22CF" w:rsidP="005F34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1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Первая помощь при различных несчастных случаях.</w:t>
            </w:r>
          </w:p>
          <w:p w14:paraId="1FB905A7" w14:textId="5D80F0FD" w:rsidR="0002109E" w:rsidRPr="008911D6" w:rsidRDefault="0002109E" w:rsidP="005F34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1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Основы безопасности и классификация опасностей.</w:t>
            </w:r>
          </w:p>
          <w:p w14:paraId="181A9F4D" w14:textId="36A9FC11" w:rsidR="0002109E" w:rsidRPr="008911D6" w:rsidRDefault="0002109E" w:rsidP="005F34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1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Окружающая среда и безопасность человека.</w:t>
            </w:r>
          </w:p>
          <w:p w14:paraId="505E1953" w14:textId="3237F011" w:rsidR="0002109E" w:rsidRPr="008911D6" w:rsidRDefault="0002109E" w:rsidP="005F34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1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Обеспечение личной безопасности в различных бытовых ситуациях.</w:t>
            </w:r>
          </w:p>
          <w:p w14:paraId="44FE6283" w14:textId="2701987D" w:rsidR="0002109E" w:rsidRPr="008911D6" w:rsidRDefault="0002109E" w:rsidP="005F34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1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Опасности техногенного характера.</w:t>
            </w:r>
          </w:p>
          <w:p w14:paraId="6E1621DD" w14:textId="0343C4DC" w:rsidR="0002109E" w:rsidRPr="008911D6" w:rsidRDefault="0002109E" w:rsidP="005F34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1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Экологическая безопасность.</w:t>
            </w:r>
          </w:p>
          <w:p w14:paraId="621E192A" w14:textId="59E3F068" w:rsidR="0002109E" w:rsidRPr="008911D6" w:rsidRDefault="0002109E" w:rsidP="005F34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1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Автономное существование в природных условиях.</w:t>
            </w:r>
          </w:p>
          <w:p w14:paraId="37B84018" w14:textId="188AA060" w:rsidR="0002109E" w:rsidRPr="008911D6" w:rsidRDefault="0002109E" w:rsidP="005F34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1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Основы безопасного поведения в криминогенных ситуациях.</w:t>
            </w:r>
          </w:p>
          <w:p w14:paraId="327F9869" w14:textId="19373E25" w:rsidR="0002109E" w:rsidRPr="008911D6" w:rsidRDefault="0002109E" w:rsidP="005F34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1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Обеспечение личной безопасности при угрозе террористического акта.</w:t>
            </w:r>
          </w:p>
          <w:p w14:paraId="6406B6C1" w14:textId="7757DEEA" w:rsidR="0002109E" w:rsidRPr="008911D6" w:rsidRDefault="0002109E" w:rsidP="005F34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1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Основы кибербезопасности в информационном пространстве.</w:t>
            </w:r>
          </w:p>
          <w:p w14:paraId="709DF64F" w14:textId="010FB02C" w:rsidR="0002109E" w:rsidRPr="008911D6" w:rsidRDefault="0002109E" w:rsidP="005F34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1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Первая помощь при массовых поражениях.</w:t>
            </w:r>
          </w:p>
          <w:p w14:paraId="76FF19A0" w14:textId="77777777" w:rsidR="0002109E" w:rsidRPr="008911D6" w:rsidRDefault="0002109E" w:rsidP="005F34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1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Основные инфекционные болезни. Отравления, интоксикация и профилактика.</w:t>
            </w:r>
          </w:p>
          <w:p w14:paraId="50355D59" w14:textId="47AECE6F" w:rsidR="0002109E" w:rsidRPr="008911D6" w:rsidRDefault="0002109E" w:rsidP="005F34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1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Первая помощь пострадавшим при дорожно-транспортном происшествии</w:t>
            </w:r>
            <w:r w:rsidR="00F83E68" w:rsidRPr="008911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4820" w:type="dxa"/>
            <w:shd w:val="clear" w:color="000000" w:fill="FFFFFF"/>
            <w:hideMark/>
          </w:tcPr>
          <w:p w14:paraId="4F52F98C" w14:textId="1AC6239F" w:rsidR="0002109E" w:rsidRPr="008911D6" w:rsidRDefault="0002109E" w:rsidP="005F34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Гражданская защита объекта хозяйствования – </w:t>
            </w:r>
            <w:r w:rsidR="00360932" w:rsidRPr="008911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</w:t>
            </w:r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рганизационная структура гражданской защиты объекта хозяйствования (организации образования) и ее задачи. Невоенизированные формирования гражданской защиты, их назначение и оснащение;</w:t>
            </w:r>
          </w:p>
          <w:p w14:paraId="7B3F5158" w14:textId="4F968745" w:rsidR="0002109E" w:rsidRPr="008911D6" w:rsidRDefault="0002109E" w:rsidP="005F34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Ядерное оружие и его характеристика – </w:t>
            </w:r>
            <w:r w:rsidR="00360932" w:rsidRPr="008911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в</w:t>
            </w:r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иды ядерных взрывов. Поражающие факторы ядерного взрыва и способы защиты от них. Очаг ядерного поражения, его характеристика. Особенности поражающего действия нейтронных боеприпасов;</w:t>
            </w:r>
          </w:p>
          <w:p w14:paraId="472085CB" w14:textId="3B0FEB08" w:rsidR="0002109E" w:rsidRPr="008911D6" w:rsidRDefault="0002109E" w:rsidP="005F34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Химическое оружие – </w:t>
            </w:r>
            <w:r w:rsidR="00360932" w:rsidRPr="008911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х</w:t>
            </w:r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имическое оружие, признаки его применения. Краткая характеристика отравляющих веществ, их поражающие свойства и способы защиты от них. Очаг химического поражения, первичная и вторичная зоны заражения;</w:t>
            </w:r>
          </w:p>
          <w:p w14:paraId="45B99B15" w14:textId="7A40ED99" w:rsidR="0002109E" w:rsidRPr="008911D6" w:rsidRDefault="0002109E" w:rsidP="005F34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Биологическое (бактериологическое) оружие – </w:t>
            </w:r>
            <w:r w:rsidR="00360932" w:rsidRPr="008911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</w:t>
            </w:r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иологическое (бактериологическое) оружие, его поражающее действие, признаки применения. Краткая характеристика бактериальных средств, их поражающие действия и средства защиты от них. Очаг бактериологического поражения, его характеристика. Мероприятия, проводимые в очаге бактериологического поражения. Карантин и обсервация;</w:t>
            </w:r>
          </w:p>
          <w:p w14:paraId="7C7F4267" w14:textId="7F33AA24" w:rsidR="0002109E" w:rsidRPr="008911D6" w:rsidRDefault="0002109E" w:rsidP="005F34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Средства защиты органов дыхания – </w:t>
            </w:r>
            <w:r w:rsidR="00360932" w:rsidRPr="008911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</w:t>
            </w:r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бщевойсковой противогаз, его назначение и устройство. Особенности устройства гражданских противогазов. Подбор шлема-маски (маски), проверка исправности, сборка и укладка противогаза. Правила ношения противогаза и пользования им, приемы надевания противогаза на пораженного. Пользование неисправным противогазом. Простейшие средства защиты органов дыхания;</w:t>
            </w:r>
          </w:p>
          <w:p w14:paraId="39235816" w14:textId="411C8360" w:rsidR="0002109E" w:rsidRPr="008911D6" w:rsidRDefault="0002109E" w:rsidP="005F34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Индивидуальные средства защиты кожи – </w:t>
            </w:r>
            <w:r w:rsidR="00360932" w:rsidRPr="008911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п</w:t>
            </w:r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одручные средства защиты кожи, повышение их защитных свойств путем дополнительной герметизации и пропитки. Общее знакомство с назначением специальной защитной одежды (легкий защитный костюм Л-1, защитная фильтрующая одежда, общевойсковой защитный к</w:t>
            </w:r>
            <w:r w:rsidR="00360932" w:rsidRPr="008911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омплект) и правила пользования.</w:t>
            </w:r>
          </w:p>
          <w:p w14:paraId="1BF728C6" w14:textId="66937639" w:rsidR="0002109E" w:rsidRPr="008911D6" w:rsidRDefault="0002109E" w:rsidP="005F34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Средства коллективной защиты – </w:t>
            </w:r>
            <w:r w:rsidR="00360932" w:rsidRPr="008911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</w:t>
            </w:r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бежища и противорадиационные укрытия, их защитные свойства, общее устройство и внутреннее оборудование помещений. Укрытия простейшего типа;</w:t>
            </w:r>
          </w:p>
          <w:p w14:paraId="73E3F32B" w14:textId="11A1BB27" w:rsidR="0002109E" w:rsidRPr="008911D6" w:rsidRDefault="0002109E" w:rsidP="005F34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Эвакуация и рассредоточение населения – </w:t>
            </w:r>
            <w:r w:rsidR="00360932" w:rsidRPr="008911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</w:t>
            </w:r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игналы оповещения гражданской защиты и порядок действия по ним. Способы и порядок проведения эвакуации и рассредоточения. Обязанности эвакуируемых, их экипировка, необходимые личные вещи, документы и продукты питания. Правила поведения на сборном эвакопункте, в пути следования и по прибытии на место размещения;</w:t>
            </w:r>
          </w:p>
          <w:p w14:paraId="0AF49E27" w14:textId="78A27A2D" w:rsidR="0002109E" w:rsidRPr="008911D6" w:rsidRDefault="0002109E" w:rsidP="005F34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Безопасность населения в условиях террористической угрозы –</w:t>
            </w:r>
            <w:r w:rsidR="00360932" w:rsidRPr="008911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</w:t>
            </w:r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ействия граждан при угрозе акта терроризма и его совершении. Правила поведения при различных уровнях террористических опасностей. Информационные технологии как эффективное средство противодействия террористическим воздействиям;</w:t>
            </w:r>
          </w:p>
          <w:p w14:paraId="6563F670" w14:textId="0E966076" w:rsidR="0002109E" w:rsidRPr="008911D6" w:rsidRDefault="0002109E" w:rsidP="005F34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Действия населения в районах стихийных бедствий – </w:t>
            </w:r>
            <w:r w:rsidR="00360932" w:rsidRPr="008911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</w:t>
            </w:r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тихийные бедствия, аварии и катастрофы, их характеристика и возможные последствия. Правила поведения населения при стихийных бедствиях, авариях и катастрофах. Участие населения в ликвидации последствий стихийных бедствий, аварий и катастроф, а также в проведении спасательных работ;</w:t>
            </w:r>
          </w:p>
          <w:p w14:paraId="46F21056" w14:textId="0EAFB204" w:rsidR="0002109E" w:rsidRPr="008911D6" w:rsidRDefault="0002109E" w:rsidP="005F34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Первая помощь при ранениях, кровотечениях и ожогах – </w:t>
            </w:r>
            <w:r w:rsidR="00360932" w:rsidRPr="008911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</w:t>
            </w:r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онятие о ранах и их осложнениях. Виды кровотечений и их характеристика. Причины ожогов и их степень тяжести. Причины возникновения шока. Первая помощь при ранениях и кровотечении. Понятие об асептике и антисептике;</w:t>
            </w:r>
          </w:p>
          <w:p w14:paraId="7BCF357A" w14:textId="77F4143D" w:rsidR="00B01E76" w:rsidRPr="008911D6" w:rsidRDefault="0002109E" w:rsidP="005F34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Первая помощь при различных несчастных случаях – </w:t>
            </w:r>
            <w:r w:rsidR="00360932" w:rsidRPr="008911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</w:t>
            </w:r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онятие о переломах костей и их признаки. Ушибы, вывихи, растяжение связок, их признаки. Основные положения </w:t>
            </w:r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наложения шины. Способы оказания первой помощи при различных несчастных случаях. Понятие об обморожениях, солнечном и тепловом ударах, их профилактика и оказание первой помощи. Первая помощь при электротравме и меры безопасности при ее оказании.</w:t>
            </w:r>
          </w:p>
        </w:tc>
      </w:tr>
      <w:tr w:rsidR="00456AFD" w:rsidRPr="008911D6" w14:paraId="353AF571" w14:textId="77777777" w:rsidTr="00305921">
        <w:trPr>
          <w:trHeight w:val="513"/>
        </w:trPr>
        <w:tc>
          <w:tcPr>
            <w:tcW w:w="10065" w:type="dxa"/>
            <w:gridSpan w:val="5"/>
            <w:vAlign w:val="center"/>
          </w:tcPr>
          <w:p w14:paraId="03E64D95" w14:textId="77777777" w:rsidR="00456AFD" w:rsidRPr="008911D6" w:rsidRDefault="00456AFD" w:rsidP="005F34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1D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Контекстные задания (текст, таблица, графика, статистические данные, картина и т.д.).</w:t>
            </w:r>
          </w:p>
        </w:tc>
      </w:tr>
    </w:tbl>
    <w:p w14:paraId="2743995A" w14:textId="77777777" w:rsidR="00AD6B50" w:rsidRPr="008911D6" w:rsidRDefault="00AD6B50" w:rsidP="00AD6B50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8911D6">
        <w:rPr>
          <w:rFonts w:ascii="Times New Roman" w:hAnsi="Times New Roman" w:cs="Times New Roman"/>
          <w:b/>
          <w:bCs/>
          <w:sz w:val="24"/>
          <w:szCs w:val="24"/>
          <w:lang w:val="kk-KZ"/>
        </w:rPr>
        <w:t>Количество тестовых заданий в тесте:</w:t>
      </w:r>
    </w:p>
    <w:p w14:paraId="675ECE03" w14:textId="20E21C37" w:rsidR="00AD6B50" w:rsidRPr="008911D6" w:rsidRDefault="00AD6B50" w:rsidP="00AD6B5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911D6">
        <w:rPr>
          <w:rFonts w:ascii="Times New Roman" w:hAnsi="Times New Roman" w:cs="Times New Roman"/>
          <w:sz w:val="24"/>
          <w:szCs w:val="24"/>
        </w:rPr>
        <w:t>Т</w:t>
      </w:r>
      <w:r w:rsidRPr="008911D6">
        <w:rPr>
          <w:rFonts w:ascii="Times New Roman" w:hAnsi="Times New Roman" w:cs="Times New Roman"/>
          <w:spacing w:val="-1"/>
          <w:sz w:val="24"/>
          <w:szCs w:val="24"/>
        </w:rPr>
        <w:t>ес</w:t>
      </w:r>
      <w:r w:rsidRPr="008911D6">
        <w:rPr>
          <w:rFonts w:ascii="Times New Roman" w:hAnsi="Times New Roman" w:cs="Times New Roman"/>
          <w:sz w:val="24"/>
          <w:szCs w:val="24"/>
        </w:rPr>
        <w:t>т со</w:t>
      </w:r>
      <w:r w:rsidRPr="008911D6">
        <w:rPr>
          <w:rFonts w:ascii="Times New Roman" w:hAnsi="Times New Roman" w:cs="Times New Roman"/>
          <w:spacing w:val="-1"/>
          <w:sz w:val="24"/>
          <w:szCs w:val="24"/>
        </w:rPr>
        <w:t>с</w:t>
      </w:r>
      <w:r w:rsidRPr="008911D6">
        <w:rPr>
          <w:rFonts w:ascii="Times New Roman" w:hAnsi="Times New Roman" w:cs="Times New Roman"/>
          <w:sz w:val="24"/>
          <w:szCs w:val="24"/>
        </w:rPr>
        <w:t>то</w:t>
      </w:r>
      <w:r w:rsidRPr="008911D6">
        <w:rPr>
          <w:rFonts w:ascii="Times New Roman" w:hAnsi="Times New Roman" w:cs="Times New Roman"/>
          <w:spacing w:val="1"/>
          <w:sz w:val="24"/>
          <w:szCs w:val="24"/>
        </w:rPr>
        <w:t>и</w:t>
      </w:r>
      <w:r w:rsidRPr="008911D6">
        <w:rPr>
          <w:rFonts w:ascii="Times New Roman" w:hAnsi="Times New Roman" w:cs="Times New Roman"/>
          <w:sz w:val="24"/>
          <w:szCs w:val="24"/>
        </w:rPr>
        <w:t xml:space="preserve">т </w:t>
      </w:r>
      <w:r w:rsidRPr="008911D6">
        <w:rPr>
          <w:rFonts w:ascii="Times New Roman" w:hAnsi="Times New Roman" w:cs="Times New Roman"/>
          <w:spacing w:val="2"/>
          <w:sz w:val="24"/>
          <w:szCs w:val="24"/>
        </w:rPr>
        <w:t xml:space="preserve">из 50 тестовых заданий </w:t>
      </w:r>
      <w:r w:rsidRPr="008911D6">
        <w:rPr>
          <w:rFonts w:ascii="Times New Roman" w:hAnsi="Times New Roman" w:cs="Times New Roman"/>
          <w:sz w:val="24"/>
          <w:szCs w:val="24"/>
        </w:rPr>
        <w:t>с в</w:t>
      </w:r>
      <w:r w:rsidRPr="008911D6">
        <w:rPr>
          <w:rFonts w:ascii="Times New Roman" w:hAnsi="Times New Roman" w:cs="Times New Roman"/>
          <w:spacing w:val="-1"/>
          <w:sz w:val="24"/>
          <w:szCs w:val="24"/>
        </w:rPr>
        <w:t>ы</w:t>
      </w:r>
      <w:r w:rsidRPr="008911D6">
        <w:rPr>
          <w:rFonts w:ascii="Times New Roman" w:hAnsi="Times New Roman" w:cs="Times New Roman"/>
          <w:sz w:val="24"/>
          <w:szCs w:val="24"/>
        </w:rPr>
        <w:t xml:space="preserve">бором одного </w:t>
      </w:r>
      <w:r w:rsidRPr="008911D6">
        <w:rPr>
          <w:rFonts w:ascii="Times New Roman" w:hAnsi="Times New Roman" w:cs="Times New Roman"/>
          <w:spacing w:val="1"/>
          <w:sz w:val="24"/>
          <w:szCs w:val="24"/>
        </w:rPr>
        <w:t>п</w:t>
      </w:r>
      <w:r w:rsidRPr="008911D6">
        <w:rPr>
          <w:rFonts w:ascii="Times New Roman" w:hAnsi="Times New Roman" w:cs="Times New Roman"/>
          <w:sz w:val="24"/>
          <w:szCs w:val="24"/>
        </w:rPr>
        <w:t>равиль</w:t>
      </w:r>
      <w:r w:rsidRPr="008911D6">
        <w:rPr>
          <w:rFonts w:ascii="Times New Roman" w:hAnsi="Times New Roman" w:cs="Times New Roman"/>
          <w:spacing w:val="1"/>
          <w:sz w:val="24"/>
          <w:szCs w:val="24"/>
        </w:rPr>
        <w:t>н</w:t>
      </w:r>
      <w:r w:rsidRPr="008911D6">
        <w:rPr>
          <w:rFonts w:ascii="Times New Roman" w:hAnsi="Times New Roman" w:cs="Times New Roman"/>
          <w:sz w:val="24"/>
          <w:szCs w:val="24"/>
        </w:rPr>
        <w:t>ого о</w:t>
      </w:r>
      <w:r w:rsidRPr="008911D6">
        <w:rPr>
          <w:rFonts w:ascii="Times New Roman" w:hAnsi="Times New Roman" w:cs="Times New Roman"/>
          <w:spacing w:val="1"/>
          <w:sz w:val="24"/>
          <w:szCs w:val="24"/>
        </w:rPr>
        <w:t>т</w:t>
      </w:r>
      <w:r w:rsidRPr="008911D6">
        <w:rPr>
          <w:rFonts w:ascii="Times New Roman" w:hAnsi="Times New Roman" w:cs="Times New Roman"/>
          <w:sz w:val="24"/>
          <w:szCs w:val="24"/>
        </w:rPr>
        <w:t>в</w:t>
      </w:r>
      <w:r w:rsidRPr="008911D6">
        <w:rPr>
          <w:rFonts w:ascii="Times New Roman" w:hAnsi="Times New Roman" w:cs="Times New Roman"/>
          <w:spacing w:val="-1"/>
          <w:sz w:val="24"/>
          <w:szCs w:val="24"/>
        </w:rPr>
        <w:t>е</w:t>
      </w:r>
      <w:r w:rsidRPr="008911D6">
        <w:rPr>
          <w:rFonts w:ascii="Times New Roman" w:hAnsi="Times New Roman" w:cs="Times New Roman"/>
          <w:sz w:val="24"/>
          <w:szCs w:val="24"/>
        </w:rPr>
        <w:t>та. И</w:t>
      </w:r>
      <w:r w:rsidR="002D64CD">
        <w:rPr>
          <w:rFonts w:ascii="Times New Roman" w:hAnsi="Times New Roman" w:cs="Times New Roman"/>
          <w:sz w:val="24"/>
          <w:szCs w:val="24"/>
        </w:rPr>
        <w:t>з</w:t>
      </w:r>
      <w:r w:rsidRPr="008911D6">
        <w:rPr>
          <w:rFonts w:ascii="Times New Roman" w:hAnsi="Times New Roman" w:cs="Times New Roman"/>
          <w:sz w:val="24"/>
          <w:szCs w:val="24"/>
        </w:rPr>
        <w:t xml:space="preserve"> них:</w:t>
      </w:r>
    </w:p>
    <w:p w14:paraId="3B122B65" w14:textId="05731ABF" w:rsidR="00AD6B50" w:rsidRPr="008911D6" w:rsidRDefault="00AD6B50" w:rsidP="00AD6B50">
      <w:pPr>
        <w:spacing w:after="0" w:line="240" w:lineRule="auto"/>
        <w:ind w:right="-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911D6">
        <w:rPr>
          <w:rFonts w:ascii="Times New Roman" w:hAnsi="Times New Roman" w:cs="Times New Roman"/>
          <w:sz w:val="24"/>
          <w:szCs w:val="24"/>
        </w:rPr>
        <w:t>-</w:t>
      </w:r>
      <w:r w:rsidRPr="008911D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911D6">
        <w:rPr>
          <w:rFonts w:ascii="Times New Roman" w:hAnsi="Times New Roman" w:cs="Times New Roman"/>
          <w:spacing w:val="-1"/>
          <w:sz w:val="24"/>
          <w:szCs w:val="24"/>
          <w:lang w:val="kk-KZ"/>
        </w:rPr>
        <w:t>4</w:t>
      </w:r>
      <w:r w:rsidRPr="008911D6">
        <w:rPr>
          <w:rFonts w:ascii="Times New Roman" w:hAnsi="Times New Roman" w:cs="Times New Roman"/>
          <w:sz w:val="24"/>
          <w:szCs w:val="24"/>
        </w:rPr>
        <w:t xml:space="preserve">0 </w:t>
      </w:r>
      <w:r w:rsidR="005F34C3">
        <w:rPr>
          <w:rFonts w:ascii="Times New Roman" w:hAnsi="Times New Roman" w:cs="Times New Roman"/>
          <w:sz w:val="24"/>
          <w:szCs w:val="24"/>
          <w:lang w:val="kk-KZ"/>
        </w:rPr>
        <w:t xml:space="preserve">тестовых </w:t>
      </w:r>
      <w:r w:rsidRPr="008911D6">
        <w:rPr>
          <w:rFonts w:ascii="Times New Roman" w:hAnsi="Times New Roman" w:cs="Times New Roman"/>
          <w:sz w:val="24"/>
          <w:szCs w:val="24"/>
        </w:rPr>
        <w:t>зад</w:t>
      </w:r>
      <w:r w:rsidRPr="008911D6">
        <w:rPr>
          <w:rFonts w:ascii="Times New Roman" w:hAnsi="Times New Roman" w:cs="Times New Roman"/>
          <w:spacing w:val="-1"/>
          <w:sz w:val="24"/>
          <w:szCs w:val="24"/>
        </w:rPr>
        <w:t>а</w:t>
      </w:r>
      <w:r w:rsidRPr="008911D6">
        <w:rPr>
          <w:rFonts w:ascii="Times New Roman" w:hAnsi="Times New Roman" w:cs="Times New Roman"/>
          <w:sz w:val="24"/>
          <w:szCs w:val="24"/>
        </w:rPr>
        <w:t>н</w:t>
      </w:r>
      <w:r w:rsidRPr="008911D6">
        <w:rPr>
          <w:rFonts w:ascii="Times New Roman" w:hAnsi="Times New Roman" w:cs="Times New Roman"/>
          <w:spacing w:val="1"/>
          <w:sz w:val="24"/>
          <w:szCs w:val="24"/>
        </w:rPr>
        <w:t>и</w:t>
      </w:r>
      <w:r w:rsidRPr="008911D6">
        <w:rPr>
          <w:rFonts w:ascii="Times New Roman" w:hAnsi="Times New Roman" w:cs="Times New Roman"/>
          <w:sz w:val="24"/>
          <w:szCs w:val="24"/>
        </w:rPr>
        <w:t>й</w:t>
      </w:r>
      <w:r w:rsidRPr="008911D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911D6">
        <w:rPr>
          <w:rFonts w:ascii="Times New Roman" w:hAnsi="Times New Roman" w:cs="Times New Roman"/>
          <w:sz w:val="24"/>
          <w:szCs w:val="24"/>
        </w:rPr>
        <w:t>с в</w:t>
      </w:r>
      <w:r w:rsidRPr="008911D6">
        <w:rPr>
          <w:rFonts w:ascii="Times New Roman" w:hAnsi="Times New Roman" w:cs="Times New Roman"/>
          <w:spacing w:val="-1"/>
          <w:sz w:val="24"/>
          <w:szCs w:val="24"/>
        </w:rPr>
        <w:t>ы</w:t>
      </w:r>
      <w:r w:rsidRPr="008911D6">
        <w:rPr>
          <w:rFonts w:ascii="Times New Roman" w:hAnsi="Times New Roman" w:cs="Times New Roman"/>
          <w:sz w:val="24"/>
          <w:szCs w:val="24"/>
        </w:rPr>
        <w:t xml:space="preserve">бором одного </w:t>
      </w:r>
      <w:r w:rsidRPr="008911D6">
        <w:rPr>
          <w:rFonts w:ascii="Times New Roman" w:hAnsi="Times New Roman" w:cs="Times New Roman"/>
          <w:spacing w:val="1"/>
          <w:sz w:val="24"/>
          <w:szCs w:val="24"/>
        </w:rPr>
        <w:t>п</w:t>
      </w:r>
      <w:r w:rsidRPr="008911D6">
        <w:rPr>
          <w:rFonts w:ascii="Times New Roman" w:hAnsi="Times New Roman" w:cs="Times New Roman"/>
          <w:sz w:val="24"/>
          <w:szCs w:val="24"/>
        </w:rPr>
        <w:t>равиль</w:t>
      </w:r>
      <w:r w:rsidRPr="008911D6">
        <w:rPr>
          <w:rFonts w:ascii="Times New Roman" w:hAnsi="Times New Roman" w:cs="Times New Roman"/>
          <w:spacing w:val="1"/>
          <w:sz w:val="24"/>
          <w:szCs w:val="24"/>
        </w:rPr>
        <w:t>н</w:t>
      </w:r>
      <w:r w:rsidRPr="008911D6">
        <w:rPr>
          <w:rFonts w:ascii="Times New Roman" w:hAnsi="Times New Roman" w:cs="Times New Roman"/>
          <w:sz w:val="24"/>
          <w:szCs w:val="24"/>
        </w:rPr>
        <w:t>ого о</w:t>
      </w:r>
      <w:r w:rsidRPr="008911D6">
        <w:rPr>
          <w:rFonts w:ascii="Times New Roman" w:hAnsi="Times New Roman" w:cs="Times New Roman"/>
          <w:spacing w:val="1"/>
          <w:sz w:val="24"/>
          <w:szCs w:val="24"/>
        </w:rPr>
        <w:t>т</w:t>
      </w:r>
      <w:r w:rsidRPr="008911D6">
        <w:rPr>
          <w:rFonts w:ascii="Times New Roman" w:hAnsi="Times New Roman" w:cs="Times New Roman"/>
          <w:sz w:val="24"/>
          <w:szCs w:val="24"/>
        </w:rPr>
        <w:t>в</w:t>
      </w:r>
      <w:r w:rsidRPr="008911D6">
        <w:rPr>
          <w:rFonts w:ascii="Times New Roman" w:hAnsi="Times New Roman" w:cs="Times New Roman"/>
          <w:spacing w:val="-1"/>
          <w:sz w:val="24"/>
          <w:szCs w:val="24"/>
        </w:rPr>
        <w:t>е</w:t>
      </w:r>
      <w:r w:rsidRPr="008911D6">
        <w:rPr>
          <w:rFonts w:ascii="Times New Roman" w:hAnsi="Times New Roman" w:cs="Times New Roman"/>
          <w:sz w:val="24"/>
          <w:szCs w:val="24"/>
        </w:rPr>
        <w:t>та;</w:t>
      </w:r>
    </w:p>
    <w:p w14:paraId="4317A785" w14:textId="2BD5D56C" w:rsidR="00AD6B50" w:rsidRPr="008911D6" w:rsidRDefault="00AD6B50" w:rsidP="00AD6B50">
      <w:pPr>
        <w:spacing w:after="0" w:line="240" w:lineRule="auto"/>
        <w:ind w:right="-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911D6">
        <w:rPr>
          <w:rFonts w:ascii="Times New Roman" w:hAnsi="Times New Roman" w:cs="Times New Roman"/>
          <w:sz w:val="24"/>
          <w:szCs w:val="24"/>
        </w:rPr>
        <w:t>-</w:t>
      </w:r>
      <w:r w:rsidRPr="008911D6">
        <w:rPr>
          <w:rFonts w:ascii="Times New Roman" w:hAnsi="Times New Roman" w:cs="Times New Roman"/>
          <w:spacing w:val="-1"/>
          <w:sz w:val="24"/>
          <w:szCs w:val="24"/>
        </w:rPr>
        <w:t xml:space="preserve"> 10</w:t>
      </w:r>
      <w:r w:rsidRPr="008911D6">
        <w:rPr>
          <w:rFonts w:ascii="Times New Roman" w:hAnsi="Times New Roman" w:cs="Times New Roman"/>
          <w:sz w:val="24"/>
          <w:szCs w:val="24"/>
        </w:rPr>
        <w:t xml:space="preserve"> </w:t>
      </w:r>
      <w:r w:rsidR="005F34C3">
        <w:rPr>
          <w:rFonts w:ascii="Times New Roman" w:hAnsi="Times New Roman" w:cs="Times New Roman"/>
          <w:sz w:val="24"/>
          <w:szCs w:val="24"/>
          <w:lang w:val="kk-KZ"/>
        </w:rPr>
        <w:t xml:space="preserve">тестовых </w:t>
      </w:r>
      <w:r w:rsidRPr="008911D6">
        <w:rPr>
          <w:rFonts w:ascii="Times New Roman" w:hAnsi="Times New Roman" w:cs="Times New Roman"/>
          <w:sz w:val="24"/>
          <w:szCs w:val="24"/>
        </w:rPr>
        <w:t>зад</w:t>
      </w:r>
      <w:r w:rsidRPr="008911D6">
        <w:rPr>
          <w:rFonts w:ascii="Times New Roman" w:hAnsi="Times New Roman" w:cs="Times New Roman"/>
          <w:spacing w:val="-1"/>
          <w:sz w:val="24"/>
          <w:szCs w:val="24"/>
        </w:rPr>
        <w:t>а</w:t>
      </w:r>
      <w:r w:rsidRPr="008911D6">
        <w:rPr>
          <w:rFonts w:ascii="Times New Roman" w:hAnsi="Times New Roman" w:cs="Times New Roman"/>
          <w:sz w:val="24"/>
          <w:szCs w:val="24"/>
        </w:rPr>
        <w:t>н</w:t>
      </w:r>
      <w:r w:rsidRPr="008911D6">
        <w:rPr>
          <w:rFonts w:ascii="Times New Roman" w:hAnsi="Times New Roman" w:cs="Times New Roman"/>
          <w:spacing w:val="1"/>
          <w:sz w:val="24"/>
          <w:szCs w:val="24"/>
        </w:rPr>
        <w:t>и</w:t>
      </w:r>
      <w:r w:rsidRPr="008911D6">
        <w:rPr>
          <w:rFonts w:ascii="Times New Roman" w:hAnsi="Times New Roman" w:cs="Times New Roman"/>
          <w:sz w:val="24"/>
          <w:szCs w:val="24"/>
        </w:rPr>
        <w:t>й</w:t>
      </w:r>
      <w:r w:rsidRPr="008911D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911D6">
        <w:rPr>
          <w:rFonts w:ascii="Times New Roman" w:hAnsi="Times New Roman" w:cs="Times New Roman"/>
          <w:sz w:val="24"/>
          <w:szCs w:val="24"/>
        </w:rPr>
        <w:t>с</w:t>
      </w:r>
      <w:r w:rsidRPr="008911D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911D6">
        <w:rPr>
          <w:rFonts w:ascii="Times New Roman" w:hAnsi="Times New Roman" w:cs="Times New Roman"/>
          <w:sz w:val="24"/>
          <w:szCs w:val="24"/>
        </w:rPr>
        <w:t>выбором одного правил</w:t>
      </w:r>
      <w:r w:rsidRPr="008911D6">
        <w:rPr>
          <w:rFonts w:ascii="Times New Roman" w:hAnsi="Times New Roman" w:cs="Times New Roman"/>
          <w:spacing w:val="-1"/>
          <w:sz w:val="24"/>
          <w:szCs w:val="24"/>
        </w:rPr>
        <w:t>ь</w:t>
      </w:r>
      <w:r w:rsidRPr="008911D6">
        <w:rPr>
          <w:rFonts w:ascii="Times New Roman" w:hAnsi="Times New Roman" w:cs="Times New Roman"/>
          <w:sz w:val="24"/>
          <w:szCs w:val="24"/>
        </w:rPr>
        <w:t>ного о</w:t>
      </w:r>
      <w:r w:rsidRPr="008911D6">
        <w:rPr>
          <w:rFonts w:ascii="Times New Roman" w:hAnsi="Times New Roman" w:cs="Times New Roman"/>
          <w:spacing w:val="1"/>
          <w:sz w:val="24"/>
          <w:szCs w:val="24"/>
        </w:rPr>
        <w:t>т</w:t>
      </w:r>
      <w:r w:rsidRPr="008911D6">
        <w:rPr>
          <w:rFonts w:ascii="Times New Roman" w:hAnsi="Times New Roman" w:cs="Times New Roman"/>
          <w:sz w:val="24"/>
          <w:szCs w:val="24"/>
        </w:rPr>
        <w:t>в</w:t>
      </w:r>
      <w:r w:rsidRPr="008911D6">
        <w:rPr>
          <w:rFonts w:ascii="Times New Roman" w:hAnsi="Times New Roman" w:cs="Times New Roman"/>
          <w:spacing w:val="-1"/>
          <w:sz w:val="24"/>
          <w:szCs w:val="24"/>
        </w:rPr>
        <w:t>е</w:t>
      </w:r>
      <w:r w:rsidRPr="008911D6">
        <w:rPr>
          <w:rFonts w:ascii="Times New Roman" w:hAnsi="Times New Roman" w:cs="Times New Roman"/>
          <w:sz w:val="24"/>
          <w:szCs w:val="24"/>
        </w:rPr>
        <w:t xml:space="preserve">та на основе 2-х </w:t>
      </w:r>
      <w:r w:rsidRPr="008911D6">
        <w:rPr>
          <w:rFonts w:ascii="Times New Roman" w:hAnsi="Times New Roman" w:cs="Times New Roman"/>
          <w:spacing w:val="1"/>
          <w:sz w:val="24"/>
          <w:szCs w:val="24"/>
          <w:lang w:val="kk-KZ"/>
        </w:rPr>
        <w:t>контекстов</w:t>
      </w:r>
      <w:r w:rsidRPr="008911D6">
        <w:rPr>
          <w:rFonts w:ascii="Times New Roman" w:hAnsi="Times New Roman" w:cs="Times New Roman"/>
          <w:sz w:val="24"/>
          <w:szCs w:val="24"/>
        </w:rPr>
        <w:t>.</w:t>
      </w:r>
    </w:p>
    <w:p w14:paraId="7D826D62" w14:textId="77777777" w:rsidR="00AD6B50" w:rsidRPr="008911D6" w:rsidRDefault="00AD6B50" w:rsidP="00AD6B50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8911D6">
        <w:rPr>
          <w:rFonts w:ascii="Times New Roman" w:hAnsi="Times New Roman" w:cs="Times New Roman"/>
          <w:b/>
          <w:bCs/>
          <w:sz w:val="24"/>
          <w:szCs w:val="24"/>
          <w:lang w:val="kk-KZ"/>
        </w:rPr>
        <w:t>Трудность</w:t>
      </w:r>
      <w:r w:rsidRPr="008911D6">
        <w:rPr>
          <w:rFonts w:ascii="Times New Roman" w:hAnsi="Times New Roman" w:cs="Times New Roman"/>
          <w:b/>
          <w:bCs/>
          <w:sz w:val="24"/>
          <w:szCs w:val="24"/>
        </w:rPr>
        <w:t xml:space="preserve"> тестовых заданий в одном варианте</w:t>
      </w:r>
      <w:r w:rsidRPr="008911D6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теста:</w:t>
      </w:r>
    </w:p>
    <w:p w14:paraId="0FAB412A" w14:textId="1D613968" w:rsidR="00AD6B50" w:rsidRPr="008911D6" w:rsidRDefault="00AD6B50" w:rsidP="00AD6B50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8911D6">
        <w:rPr>
          <w:rFonts w:ascii="Times New Roman" w:hAnsi="Times New Roman" w:cs="Times New Roman"/>
          <w:sz w:val="24"/>
          <w:szCs w:val="24"/>
          <w:lang w:val="kk-KZ"/>
        </w:rPr>
        <w:t>Т</w:t>
      </w:r>
      <w:r w:rsidRPr="008911D6">
        <w:rPr>
          <w:rFonts w:ascii="Times New Roman" w:hAnsi="Times New Roman" w:cs="Times New Roman"/>
          <w:sz w:val="24"/>
          <w:szCs w:val="24"/>
        </w:rPr>
        <w:t>ест состоит из 3-х уровней трудности: базовый уровень</w:t>
      </w:r>
      <w:r w:rsidRPr="008911D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911D6">
        <w:rPr>
          <w:rFonts w:ascii="Times New Roman" w:hAnsi="Times New Roman" w:cs="Times New Roman"/>
          <w:sz w:val="24"/>
          <w:szCs w:val="24"/>
        </w:rPr>
        <w:t>(А) – 26 %</w:t>
      </w:r>
      <w:r w:rsidRPr="008911D6">
        <w:rPr>
          <w:rFonts w:ascii="Times New Roman" w:hAnsi="Times New Roman" w:cs="Times New Roman"/>
          <w:sz w:val="24"/>
          <w:szCs w:val="24"/>
          <w:lang w:val="kk-KZ"/>
        </w:rPr>
        <w:t xml:space="preserve">, средний уровень (В) – 60 %, </w:t>
      </w:r>
      <w:r w:rsidRPr="008911D6">
        <w:rPr>
          <w:rFonts w:ascii="Times New Roman" w:hAnsi="Times New Roman" w:cs="Times New Roman"/>
          <w:sz w:val="24"/>
          <w:szCs w:val="24"/>
        </w:rPr>
        <w:t xml:space="preserve">высокий уровень </w:t>
      </w:r>
      <w:r w:rsidRPr="008911D6">
        <w:rPr>
          <w:rFonts w:ascii="Times New Roman" w:hAnsi="Times New Roman" w:cs="Times New Roman"/>
          <w:sz w:val="24"/>
          <w:szCs w:val="24"/>
          <w:lang w:val="kk-KZ"/>
        </w:rPr>
        <w:t xml:space="preserve">(С) </w:t>
      </w:r>
      <w:r w:rsidRPr="008911D6">
        <w:rPr>
          <w:rFonts w:ascii="Times New Roman" w:hAnsi="Times New Roman" w:cs="Times New Roman"/>
          <w:sz w:val="24"/>
          <w:szCs w:val="24"/>
        </w:rPr>
        <w:t>–</w:t>
      </w:r>
      <w:r w:rsidRPr="008911D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911D6">
        <w:rPr>
          <w:rFonts w:ascii="Times New Roman" w:hAnsi="Times New Roman" w:cs="Times New Roman"/>
          <w:sz w:val="24"/>
          <w:szCs w:val="24"/>
        </w:rPr>
        <w:t>14 %.</w:t>
      </w:r>
    </w:p>
    <w:p w14:paraId="37EFA5C6" w14:textId="09B757F5" w:rsidR="00AD6B50" w:rsidRPr="008911D6" w:rsidRDefault="00AD6B50" w:rsidP="00AD6B50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911D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Базовый уровень </w:t>
      </w:r>
      <w:r w:rsidRPr="008911D6">
        <w:rPr>
          <w:rFonts w:ascii="Times New Roman" w:hAnsi="Times New Roman" w:cs="Times New Roman"/>
          <w:sz w:val="24"/>
          <w:szCs w:val="24"/>
          <w:lang w:val="kk-KZ"/>
        </w:rPr>
        <w:t>трудности характеризует воспроизвдение простых знаний и навыков, позволяет провести оценки минимального уровня подготовленности тестируемого, выполнение простых действи</w:t>
      </w:r>
      <w:r w:rsidR="002D64CD">
        <w:rPr>
          <w:rFonts w:ascii="Times New Roman" w:hAnsi="Times New Roman" w:cs="Times New Roman"/>
          <w:sz w:val="24"/>
          <w:szCs w:val="24"/>
          <w:lang w:val="kk-KZ"/>
        </w:rPr>
        <w:t>й</w:t>
      </w:r>
      <w:r w:rsidRPr="008911D6">
        <w:rPr>
          <w:rFonts w:ascii="Times New Roman" w:hAnsi="Times New Roman" w:cs="Times New Roman"/>
          <w:sz w:val="24"/>
          <w:szCs w:val="24"/>
          <w:lang w:val="kk-KZ"/>
        </w:rPr>
        <w:t xml:space="preserve"> с помощью определённых указаний, использование простых аргументов.</w:t>
      </w:r>
    </w:p>
    <w:p w14:paraId="7FB77BA3" w14:textId="77777777" w:rsidR="00AD6B50" w:rsidRPr="008911D6" w:rsidRDefault="00AD6B50" w:rsidP="00AD6B50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911D6">
        <w:rPr>
          <w:rFonts w:ascii="Times New Roman" w:hAnsi="Times New Roman" w:cs="Times New Roman"/>
          <w:b/>
          <w:sz w:val="24"/>
          <w:szCs w:val="24"/>
          <w:lang w:val="kk-KZ"/>
        </w:rPr>
        <w:t xml:space="preserve">Средний уровень </w:t>
      </w:r>
      <w:r w:rsidRPr="008911D6">
        <w:rPr>
          <w:rFonts w:ascii="Times New Roman" w:hAnsi="Times New Roman" w:cs="Times New Roman"/>
          <w:sz w:val="24"/>
          <w:szCs w:val="24"/>
          <w:lang w:val="kk-KZ"/>
        </w:rPr>
        <w:t>трудности характеризует правильное воспроизведение основных знаний и навыков, распознавание простых моделей в новых ситуациях, умение анализировать, сравнивать, обобщать и систематизировать данные, использовать аргументы, обобщать информацию и формулировать выводы.</w:t>
      </w:r>
    </w:p>
    <w:p w14:paraId="3D0F0CD5" w14:textId="77777777" w:rsidR="00AD6B50" w:rsidRPr="008911D6" w:rsidRDefault="00AD6B50" w:rsidP="00AD6B50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911D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Высокий уровень </w:t>
      </w:r>
      <w:r w:rsidRPr="008911D6">
        <w:rPr>
          <w:rFonts w:ascii="Times New Roman" w:hAnsi="Times New Roman" w:cs="Times New Roman"/>
          <w:sz w:val="24"/>
          <w:szCs w:val="24"/>
          <w:lang w:val="kk-KZ"/>
        </w:rPr>
        <w:t>трудности характеризует воспроизведение более сложных знаний и навыков, распознавание более сложных моделей заданий, интегрирование знаний, умений и навыков, анализ сложной информации или данных, проводить рассуждение, обосновывать и формулировать выводы, направлено на разграничение фактов и их последствий, определение значимости представленных фактов.</w:t>
      </w:r>
    </w:p>
    <w:p w14:paraId="056C2186" w14:textId="77777777" w:rsidR="00AD6B50" w:rsidRPr="008911D6" w:rsidRDefault="00AD6B50" w:rsidP="00AD6B50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en-US"/>
        </w:rPr>
      </w:pPr>
      <w:r w:rsidRPr="008911D6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 xml:space="preserve">Время выполнения </w:t>
      </w:r>
      <w:r w:rsidRPr="008911D6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en-US"/>
        </w:rPr>
        <w:t>тестовых заданий:</w:t>
      </w:r>
    </w:p>
    <w:p w14:paraId="204EB280" w14:textId="77777777" w:rsidR="00AD6B50" w:rsidRPr="008911D6" w:rsidRDefault="00AD6B50" w:rsidP="00AD6B50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  <w:r w:rsidRPr="008911D6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 xml:space="preserve">Продолжительность выполнения одного задания в среднем </w:t>
      </w:r>
      <w:r w:rsidRPr="008911D6">
        <w:rPr>
          <w:rFonts w:ascii="Times New Roman" w:eastAsia="Times New Roman" w:hAnsi="Times New Roman" w:cs="Times New Roman"/>
          <w:bCs/>
          <w:sz w:val="24"/>
          <w:szCs w:val="24"/>
          <w:lang w:val="kk-KZ" w:eastAsia="en-US"/>
        </w:rPr>
        <w:t>1 – 1,6</w:t>
      </w:r>
      <w:r w:rsidRPr="008911D6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 xml:space="preserve"> минуты</w:t>
      </w:r>
      <w:r w:rsidRPr="008911D6">
        <w:rPr>
          <w:rFonts w:ascii="Times New Roman" w:eastAsia="Times New Roman" w:hAnsi="Times New Roman" w:cs="Times New Roman"/>
          <w:bCs/>
          <w:sz w:val="24"/>
          <w:szCs w:val="24"/>
          <w:lang w:val="kk-KZ" w:eastAsia="en-US"/>
        </w:rPr>
        <w:t>. Время выполнения теста в целом – 80 минут.</w:t>
      </w:r>
    </w:p>
    <w:p w14:paraId="0622A169" w14:textId="77777777" w:rsidR="00AD6B50" w:rsidRPr="008911D6" w:rsidRDefault="00AD6B50" w:rsidP="00AD6B50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  <w:r w:rsidRPr="008911D6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Оценка выполнения отдельных заданий:</w:t>
      </w:r>
    </w:p>
    <w:p w14:paraId="7996E280" w14:textId="62944033" w:rsidR="00AD6B50" w:rsidRPr="008911D6" w:rsidRDefault="00AD6B50" w:rsidP="00AD6B50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-2"/>
          <w:position w:val="2"/>
          <w:sz w:val="24"/>
          <w:szCs w:val="24"/>
          <w:lang w:val="kk-KZ"/>
        </w:rPr>
      </w:pPr>
      <w:r w:rsidRPr="008911D6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За правильное выполнени</w:t>
      </w:r>
      <w:r w:rsidR="00BB0672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е</w:t>
      </w:r>
      <w:bookmarkStart w:id="31" w:name="_GoBack"/>
      <w:bookmarkEnd w:id="31"/>
      <w:r w:rsidRPr="008911D6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 xml:space="preserve"> </w:t>
      </w:r>
      <w:r w:rsidRPr="008911D6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тестового задания</w:t>
      </w:r>
      <w:r w:rsidRPr="008911D6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 xml:space="preserve"> </w:t>
      </w:r>
      <w:r w:rsidRPr="008911D6">
        <w:rPr>
          <w:rFonts w:ascii="Times New Roman" w:eastAsia="Times New Roman" w:hAnsi="Times New Roman" w:cs="Times New Roman"/>
          <w:sz w:val="24"/>
          <w:szCs w:val="24"/>
          <w:lang w:eastAsia="en-US"/>
        </w:rPr>
        <w:t>с</w:t>
      </w:r>
      <w:r w:rsidRPr="008911D6">
        <w:rPr>
          <w:rFonts w:ascii="Times New Roman" w:eastAsia="Times New Roman" w:hAnsi="Times New Roman" w:cs="Times New Roman"/>
          <w:spacing w:val="102"/>
          <w:sz w:val="24"/>
          <w:szCs w:val="24"/>
          <w:lang w:eastAsia="en-US"/>
        </w:rPr>
        <w:t xml:space="preserve"> </w:t>
      </w:r>
      <w:r w:rsidRPr="008911D6">
        <w:rPr>
          <w:rFonts w:ascii="Times New Roman" w:eastAsia="Times New Roman" w:hAnsi="Times New Roman" w:cs="Times New Roman"/>
          <w:sz w:val="24"/>
          <w:szCs w:val="24"/>
          <w:lang w:eastAsia="en-US"/>
        </w:rPr>
        <w:t>выбором</w:t>
      </w:r>
      <w:r w:rsidRPr="008911D6">
        <w:rPr>
          <w:rFonts w:ascii="Times New Roman" w:eastAsia="Times New Roman" w:hAnsi="Times New Roman" w:cs="Times New Roman"/>
          <w:spacing w:val="102"/>
          <w:sz w:val="24"/>
          <w:szCs w:val="24"/>
          <w:lang w:eastAsia="en-US"/>
        </w:rPr>
        <w:t xml:space="preserve"> </w:t>
      </w:r>
      <w:r w:rsidRPr="008911D6">
        <w:rPr>
          <w:rFonts w:ascii="Times New Roman" w:eastAsia="Times New Roman" w:hAnsi="Times New Roman" w:cs="Times New Roman"/>
          <w:sz w:val="24"/>
          <w:szCs w:val="24"/>
          <w:lang w:eastAsia="en-US"/>
        </w:rPr>
        <w:t>од</w:t>
      </w:r>
      <w:r w:rsidRPr="008911D6">
        <w:rPr>
          <w:rFonts w:ascii="Times New Roman" w:eastAsia="Times New Roman" w:hAnsi="Times New Roman" w:cs="Times New Roman"/>
          <w:spacing w:val="1"/>
          <w:sz w:val="24"/>
          <w:szCs w:val="24"/>
          <w:lang w:eastAsia="en-US"/>
        </w:rPr>
        <w:t>н</w:t>
      </w:r>
      <w:r w:rsidRPr="008911D6">
        <w:rPr>
          <w:rFonts w:ascii="Times New Roman" w:eastAsia="Times New Roman" w:hAnsi="Times New Roman" w:cs="Times New Roman"/>
          <w:sz w:val="24"/>
          <w:szCs w:val="24"/>
          <w:lang w:eastAsia="en-US"/>
        </w:rPr>
        <w:t>ого</w:t>
      </w:r>
      <w:r w:rsidRPr="008911D6">
        <w:rPr>
          <w:rFonts w:ascii="Times New Roman" w:eastAsia="Times New Roman" w:hAnsi="Times New Roman" w:cs="Times New Roman"/>
          <w:spacing w:val="103"/>
          <w:sz w:val="24"/>
          <w:szCs w:val="24"/>
          <w:lang w:eastAsia="en-US"/>
        </w:rPr>
        <w:t xml:space="preserve"> </w:t>
      </w:r>
      <w:r w:rsidRPr="008911D6">
        <w:rPr>
          <w:rFonts w:ascii="Times New Roman" w:eastAsia="Times New Roman" w:hAnsi="Times New Roman" w:cs="Times New Roman"/>
          <w:spacing w:val="1"/>
          <w:sz w:val="24"/>
          <w:szCs w:val="24"/>
          <w:lang w:eastAsia="en-US"/>
        </w:rPr>
        <w:t>п</w:t>
      </w:r>
      <w:r w:rsidRPr="008911D6">
        <w:rPr>
          <w:rFonts w:ascii="Times New Roman" w:eastAsia="Times New Roman" w:hAnsi="Times New Roman" w:cs="Times New Roman"/>
          <w:sz w:val="24"/>
          <w:szCs w:val="24"/>
          <w:lang w:eastAsia="en-US"/>
        </w:rPr>
        <w:t>равил</w:t>
      </w:r>
      <w:r w:rsidRPr="008911D6">
        <w:rPr>
          <w:rFonts w:ascii="Times New Roman" w:eastAsia="Times New Roman" w:hAnsi="Times New Roman" w:cs="Times New Roman"/>
          <w:spacing w:val="1"/>
          <w:sz w:val="24"/>
          <w:szCs w:val="24"/>
          <w:lang w:eastAsia="en-US"/>
        </w:rPr>
        <w:t>ьн</w:t>
      </w:r>
      <w:r w:rsidRPr="008911D6">
        <w:rPr>
          <w:rFonts w:ascii="Times New Roman" w:eastAsia="Times New Roman" w:hAnsi="Times New Roman" w:cs="Times New Roman"/>
          <w:sz w:val="24"/>
          <w:szCs w:val="24"/>
          <w:lang w:eastAsia="en-US"/>
        </w:rPr>
        <w:t>ого</w:t>
      </w:r>
      <w:r w:rsidRPr="008911D6">
        <w:rPr>
          <w:rFonts w:ascii="Times New Roman" w:eastAsia="Times New Roman" w:hAnsi="Times New Roman" w:cs="Times New Roman"/>
          <w:spacing w:val="103"/>
          <w:sz w:val="24"/>
          <w:szCs w:val="24"/>
          <w:lang w:eastAsia="en-US"/>
        </w:rPr>
        <w:t xml:space="preserve"> </w:t>
      </w:r>
      <w:r w:rsidRPr="008911D6">
        <w:rPr>
          <w:rFonts w:ascii="Times New Roman" w:eastAsia="Times New Roman" w:hAnsi="Times New Roman" w:cs="Times New Roman"/>
          <w:spacing w:val="-2"/>
          <w:sz w:val="24"/>
          <w:szCs w:val="24"/>
          <w:lang w:eastAsia="en-US"/>
        </w:rPr>
        <w:t>о</w:t>
      </w:r>
      <w:r w:rsidRPr="008911D6">
        <w:rPr>
          <w:rFonts w:ascii="Times New Roman" w:eastAsia="Times New Roman" w:hAnsi="Times New Roman" w:cs="Times New Roman"/>
          <w:sz w:val="24"/>
          <w:szCs w:val="24"/>
          <w:lang w:eastAsia="en-US"/>
        </w:rPr>
        <w:t>тв</w:t>
      </w:r>
      <w:r w:rsidRPr="008911D6">
        <w:rPr>
          <w:rFonts w:ascii="Times New Roman" w:eastAsia="Times New Roman" w:hAnsi="Times New Roman" w:cs="Times New Roman"/>
          <w:spacing w:val="-1"/>
          <w:sz w:val="24"/>
          <w:szCs w:val="24"/>
          <w:lang w:eastAsia="en-US"/>
        </w:rPr>
        <w:t>е</w:t>
      </w:r>
      <w:r w:rsidRPr="008911D6">
        <w:rPr>
          <w:rFonts w:ascii="Times New Roman" w:eastAsia="Times New Roman" w:hAnsi="Times New Roman" w:cs="Times New Roman"/>
          <w:sz w:val="24"/>
          <w:szCs w:val="24"/>
          <w:lang w:eastAsia="en-US"/>
        </w:rPr>
        <w:t>та</w:t>
      </w:r>
      <w:r w:rsidRPr="008911D6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 xml:space="preserve"> </w:t>
      </w:r>
      <w:r w:rsidRPr="008911D6">
        <w:rPr>
          <w:rFonts w:ascii="Times New Roman" w:eastAsia="Times New Roman" w:hAnsi="Times New Roman" w:cs="Times New Roman"/>
          <w:spacing w:val="1"/>
          <w:sz w:val="24"/>
          <w:szCs w:val="24"/>
          <w:lang w:eastAsia="en-US"/>
        </w:rPr>
        <w:t>п</w:t>
      </w:r>
      <w:r w:rsidRPr="008911D6">
        <w:rPr>
          <w:rFonts w:ascii="Times New Roman" w:eastAsia="Times New Roman" w:hAnsi="Times New Roman" w:cs="Times New Roman"/>
          <w:sz w:val="24"/>
          <w:szCs w:val="24"/>
          <w:lang w:eastAsia="en-US"/>
        </w:rPr>
        <w:t>р</w:t>
      </w:r>
      <w:r w:rsidRPr="008911D6">
        <w:rPr>
          <w:rFonts w:ascii="Times New Roman" w:eastAsia="Times New Roman" w:hAnsi="Times New Roman" w:cs="Times New Roman"/>
          <w:spacing w:val="1"/>
          <w:sz w:val="24"/>
          <w:szCs w:val="24"/>
          <w:lang w:eastAsia="en-US"/>
        </w:rPr>
        <w:t>ис</w:t>
      </w:r>
      <w:r w:rsidRPr="008911D6">
        <w:rPr>
          <w:rFonts w:ascii="Times New Roman" w:eastAsia="Times New Roman" w:hAnsi="Times New Roman" w:cs="Times New Roman"/>
          <w:spacing w:val="-3"/>
          <w:sz w:val="24"/>
          <w:szCs w:val="24"/>
          <w:lang w:eastAsia="en-US"/>
        </w:rPr>
        <w:t>у</w:t>
      </w:r>
      <w:r w:rsidRPr="008911D6">
        <w:rPr>
          <w:rFonts w:ascii="Times New Roman" w:eastAsia="Times New Roman" w:hAnsi="Times New Roman" w:cs="Times New Roman"/>
          <w:sz w:val="24"/>
          <w:szCs w:val="24"/>
          <w:lang w:eastAsia="en-US"/>
        </w:rPr>
        <w:t>ждается</w:t>
      </w:r>
      <w:r w:rsidRPr="008911D6">
        <w:rPr>
          <w:rFonts w:ascii="Times New Roman" w:eastAsia="Times New Roman" w:hAnsi="Times New Roman" w:cs="Times New Roman"/>
          <w:spacing w:val="101"/>
          <w:sz w:val="24"/>
          <w:szCs w:val="24"/>
          <w:lang w:eastAsia="en-US"/>
        </w:rPr>
        <w:t xml:space="preserve"> </w:t>
      </w:r>
      <w:r w:rsidRPr="008911D6">
        <w:rPr>
          <w:rFonts w:ascii="Times New Roman" w:eastAsia="Times New Roman" w:hAnsi="Times New Roman" w:cs="Times New Roman"/>
          <w:sz w:val="24"/>
          <w:szCs w:val="24"/>
          <w:lang w:eastAsia="en-US"/>
        </w:rPr>
        <w:t>1</w:t>
      </w:r>
      <w:r w:rsidRPr="008911D6">
        <w:rPr>
          <w:rFonts w:ascii="Times New Roman" w:eastAsia="Times New Roman" w:hAnsi="Times New Roman" w:cs="Times New Roman"/>
          <w:spacing w:val="103"/>
          <w:sz w:val="24"/>
          <w:szCs w:val="24"/>
          <w:lang w:eastAsia="en-US"/>
        </w:rPr>
        <w:t xml:space="preserve"> </w:t>
      </w:r>
      <w:r w:rsidRPr="008911D6">
        <w:rPr>
          <w:rFonts w:ascii="Times New Roman" w:eastAsia="Times New Roman" w:hAnsi="Times New Roman" w:cs="Times New Roman"/>
          <w:sz w:val="24"/>
          <w:szCs w:val="24"/>
          <w:lang w:eastAsia="en-US"/>
        </w:rPr>
        <w:t>балл,</w:t>
      </w:r>
      <w:r w:rsidRPr="008911D6">
        <w:rPr>
          <w:rFonts w:ascii="Times New Roman" w:eastAsia="Times New Roman" w:hAnsi="Times New Roman" w:cs="Times New Roman"/>
          <w:spacing w:val="106"/>
          <w:sz w:val="24"/>
          <w:szCs w:val="24"/>
          <w:lang w:eastAsia="en-US"/>
        </w:rPr>
        <w:t xml:space="preserve"> </w:t>
      </w:r>
      <w:r w:rsidRPr="008911D6">
        <w:rPr>
          <w:rFonts w:ascii="Times New Roman" w:eastAsia="Times New Roman" w:hAnsi="Times New Roman" w:cs="Times New Roman"/>
          <w:spacing w:val="-2"/>
          <w:position w:val="2"/>
          <w:sz w:val="24"/>
          <w:szCs w:val="24"/>
          <w:lang w:val="kk-KZ"/>
        </w:rPr>
        <w:t xml:space="preserve">за неверное выполнение тестового задания – 0 баллов. </w:t>
      </w:r>
    </w:p>
    <w:p w14:paraId="2C7C52E5" w14:textId="77777777" w:rsidR="00AD6B50" w:rsidRPr="008911D6" w:rsidRDefault="00AD6B50" w:rsidP="00AD6B50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911D6">
        <w:rPr>
          <w:rFonts w:ascii="Times New Roman" w:eastAsia="Times New Roman" w:hAnsi="Times New Roman" w:cs="Times New Roman"/>
          <w:b/>
          <w:bCs/>
          <w:sz w:val="24"/>
          <w:szCs w:val="24"/>
        </w:rPr>
        <w:t>Рекомендуемая</w:t>
      </w:r>
      <w:r w:rsidRPr="008911D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911D6">
        <w:rPr>
          <w:rFonts w:ascii="Times New Roman" w:eastAsia="Times New Roman" w:hAnsi="Times New Roman" w:cs="Times New Roman"/>
          <w:b/>
          <w:bCs/>
          <w:sz w:val="24"/>
          <w:szCs w:val="24"/>
        </w:rPr>
        <w:t>литература:</w:t>
      </w:r>
    </w:p>
    <w:p w14:paraId="3884E18D" w14:textId="77777777" w:rsidR="00AD6B50" w:rsidRPr="008911D6" w:rsidRDefault="00AD6B50" w:rsidP="00AD6B50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911D6">
        <w:rPr>
          <w:rFonts w:ascii="Times New Roman" w:eastAsia="Times New Roman" w:hAnsi="Times New Roman" w:cs="Times New Roman"/>
          <w:sz w:val="24"/>
          <w:szCs w:val="24"/>
        </w:rPr>
        <w:tab/>
      </w:r>
      <w:r w:rsidRPr="008911D6">
        <w:rPr>
          <w:rFonts w:ascii="Times New Roman" w:eastAsia="Times New Roman" w:hAnsi="Times New Roman" w:cs="Times New Roman"/>
          <w:sz w:val="24"/>
          <w:szCs w:val="24"/>
        </w:rPr>
        <w:tab/>
        <w:t>«Перечень учебников, учебно-методических комплексов, пособий и другой дополнительной литературы, в том числе на электронных носителях, разрешенных к использованию в организациях образования», утвержденный Министерством просвещения Республики Казахстан.</w:t>
      </w:r>
    </w:p>
    <w:p w14:paraId="42BA8FDF" w14:textId="76013462" w:rsidR="00854A52" w:rsidRPr="008911D6" w:rsidRDefault="00854A52" w:rsidP="00AD6B5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sectPr w:rsidR="00854A52" w:rsidRPr="008911D6" w:rsidSect="002A0FED">
      <w:pgSz w:w="11906" w:h="16838"/>
      <w:pgMar w:top="1134" w:right="851" w:bottom="851" w:left="1134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636CCA"/>
    <w:multiLevelType w:val="hybridMultilevel"/>
    <w:tmpl w:val="0E8EC664"/>
    <w:lvl w:ilvl="0" w:tplc="05FCDE1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4715"/>
    <w:rsid w:val="0002088B"/>
    <w:rsid w:val="0002109E"/>
    <w:rsid w:val="00043E9C"/>
    <w:rsid w:val="000556F6"/>
    <w:rsid w:val="000828C1"/>
    <w:rsid w:val="00084D86"/>
    <w:rsid w:val="00094BEE"/>
    <w:rsid w:val="000C247D"/>
    <w:rsid w:val="000E2B50"/>
    <w:rsid w:val="00100057"/>
    <w:rsid w:val="001261DB"/>
    <w:rsid w:val="00130586"/>
    <w:rsid w:val="00130E30"/>
    <w:rsid w:val="001343F9"/>
    <w:rsid w:val="001362DD"/>
    <w:rsid w:val="001645BC"/>
    <w:rsid w:val="00185A1A"/>
    <w:rsid w:val="001873E9"/>
    <w:rsid w:val="001A02B6"/>
    <w:rsid w:val="001A6A55"/>
    <w:rsid w:val="001D0306"/>
    <w:rsid w:val="001D22CF"/>
    <w:rsid w:val="00217D81"/>
    <w:rsid w:val="00234993"/>
    <w:rsid w:val="00235D44"/>
    <w:rsid w:val="00237BF9"/>
    <w:rsid w:val="00242B6E"/>
    <w:rsid w:val="00242E07"/>
    <w:rsid w:val="0024773E"/>
    <w:rsid w:val="00257319"/>
    <w:rsid w:val="0028684F"/>
    <w:rsid w:val="002A0FED"/>
    <w:rsid w:val="002B0320"/>
    <w:rsid w:val="002B1C59"/>
    <w:rsid w:val="002D64CD"/>
    <w:rsid w:val="002F542B"/>
    <w:rsid w:val="00305921"/>
    <w:rsid w:val="0031651C"/>
    <w:rsid w:val="00327130"/>
    <w:rsid w:val="0033166F"/>
    <w:rsid w:val="0034149A"/>
    <w:rsid w:val="00360932"/>
    <w:rsid w:val="00365D90"/>
    <w:rsid w:val="00395129"/>
    <w:rsid w:val="003A5306"/>
    <w:rsid w:val="003A7412"/>
    <w:rsid w:val="003B5815"/>
    <w:rsid w:val="003D3B4E"/>
    <w:rsid w:val="003E2243"/>
    <w:rsid w:val="003E7E09"/>
    <w:rsid w:val="003F4AB1"/>
    <w:rsid w:val="00426895"/>
    <w:rsid w:val="00451B66"/>
    <w:rsid w:val="00451EB7"/>
    <w:rsid w:val="00455F27"/>
    <w:rsid w:val="00456AFD"/>
    <w:rsid w:val="0047065F"/>
    <w:rsid w:val="0047139D"/>
    <w:rsid w:val="004716CD"/>
    <w:rsid w:val="0047749D"/>
    <w:rsid w:val="004A1973"/>
    <w:rsid w:val="004A6AB9"/>
    <w:rsid w:val="004C4DCD"/>
    <w:rsid w:val="004D64F5"/>
    <w:rsid w:val="005116F0"/>
    <w:rsid w:val="00517C44"/>
    <w:rsid w:val="00523740"/>
    <w:rsid w:val="0052628B"/>
    <w:rsid w:val="005329BE"/>
    <w:rsid w:val="00537628"/>
    <w:rsid w:val="00581CBB"/>
    <w:rsid w:val="005C53A0"/>
    <w:rsid w:val="005D46E8"/>
    <w:rsid w:val="005F34C3"/>
    <w:rsid w:val="005F6F5A"/>
    <w:rsid w:val="0060196E"/>
    <w:rsid w:val="0060774D"/>
    <w:rsid w:val="0062136C"/>
    <w:rsid w:val="006302E5"/>
    <w:rsid w:val="0069372E"/>
    <w:rsid w:val="006B6274"/>
    <w:rsid w:val="0072732A"/>
    <w:rsid w:val="00744A89"/>
    <w:rsid w:val="0076163F"/>
    <w:rsid w:val="007B4943"/>
    <w:rsid w:val="007C2254"/>
    <w:rsid w:val="007C6F01"/>
    <w:rsid w:val="00835BA3"/>
    <w:rsid w:val="00854A52"/>
    <w:rsid w:val="00855D85"/>
    <w:rsid w:val="008732DA"/>
    <w:rsid w:val="008773B9"/>
    <w:rsid w:val="008911D6"/>
    <w:rsid w:val="00895D73"/>
    <w:rsid w:val="008A6B50"/>
    <w:rsid w:val="008B4715"/>
    <w:rsid w:val="008C04E0"/>
    <w:rsid w:val="008E76C4"/>
    <w:rsid w:val="00900569"/>
    <w:rsid w:val="00904B19"/>
    <w:rsid w:val="0090537B"/>
    <w:rsid w:val="00934FF2"/>
    <w:rsid w:val="00950678"/>
    <w:rsid w:val="00983C4E"/>
    <w:rsid w:val="009934D8"/>
    <w:rsid w:val="0099476F"/>
    <w:rsid w:val="009961E5"/>
    <w:rsid w:val="009B4DE0"/>
    <w:rsid w:val="009C0E12"/>
    <w:rsid w:val="009D3F6E"/>
    <w:rsid w:val="009D6348"/>
    <w:rsid w:val="00A110C3"/>
    <w:rsid w:val="00A1724A"/>
    <w:rsid w:val="00A326BB"/>
    <w:rsid w:val="00A70653"/>
    <w:rsid w:val="00A76E71"/>
    <w:rsid w:val="00A87EF5"/>
    <w:rsid w:val="00A9030A"/>
    <w:rsid w:val="00AB775B"/>
    <w:rsid w:val="00AC0945"/>
    <w:rsid w:val="00AC773F"/>
    <w:rsid w:val="00AD4E1D"/>
    <w:rsid w:val="00AD6B50"/>
    <w:rsid w:val="00AF7B56"/>
    <w:rsid w:val="00B009C5"/>
    <w:rsid w:val="00B01E76"/>
    <w:rsid w:val="00B03122"/>
    <w:rsid w:val="00B26F80"/>
    <w:rsid w:val="00B533D5"/>
    <w:rsid w:val="00B74839"/>
    <w:rsid w:val="00B94B83"/>
    <w:rsid w:val="00B950A8"/>
    <w:rsid w:val="00BB0672"/>
    <w:rsid w:val="00BD2291"/>
    <w:rsid w:val="00BD431B"/>
    <w:rsid w:val="00BD7921"/>
    <w:rsid w:val="00BF11F8"/>
    <w:rsid w:val="00BF4225"/>
    <w:rsid w:val="00C2001A"/>
    <w:rsid w:val="00C244B2"/>
    <w:rsid w:val="00C403FC"/>
    <w:rsid w:val="00C74127"/>
    <w:rsid w:val="00CA4DE5"/>
    <w:rsid w:val="00CA66B8"/>
    <w:rsid w:val="00CF14E0"/>
    <w:rsid w:val="00CF302D"/>
    <w:rsid w:val="00CF7CE3"/>
    <w:rsid w:val="00D3644F"/>
    <w:rsid w:val="00D411A2"/>
    <w:rsid w:val="00D42EA5"/>
    <w:rsid w:val="00D82E0C"/>
    <w:rsid w:val="00D90B0F"/>
    <w:rsid w:val="00D92540"/>
    <w:rsid w:val="00DA60C4"/>
    <w:rsid w:val="00DB2429"/>
    <w:rsid w:val="00DD05D9"/>
    <w:rsid w:val="00DF2F1A"/>
    <w:rsid w:val="00E7655A"/>
    <w:rsid w:val="00E84D47"/>
    <w:rsid w:val="00E96CA8"/>
    <w:rsid w:val="00EC1060"/>
    <w:rsid w:val="00EC6A69"/>
    <w:rsid w:val="00ED078D"/>
    <w:rsid w:val="00F04281"/>
    <w:rsid w:val="00F15CAC"/>
    <w:rsid w:val="00F32334"/>
    <w:rsid w:val="00F54F71"/>
    <w:rsid w:val="00F64865"/>
    <w:rsid w:val="00F7108E"/>
    <w:rsid w:val="00F83E68"/>
    <w:rsid w:val="00F85CB0"/>
    <w:rsid w:val="00F87192"/>
    <w:rsid w:val="00F955A6"/>
    <w:rsid w:val="00F96657"/>
    <w:rsid w:val="00FE4DE8"/>
    <w:rsid w:val="00FF4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735CC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109E"/>
  </w:style>
  <w:style w:type="paragraph" w:styleId="1">
    <w:name w:val="heading 1"/>
    <w:basedOn w:val="a"/>
    <w:link w:val="10"/>
    <w:uiPriority w:val="1"/>
    <w:qFormat/>
    <w:rsid w:val="00100057"/>
    <w:pPr>
      <w:widowControl w:val="0"/>
      <w:autoSpaceDE w:val="0"/>
      <w:autoSpaceDN w:val="0"/>
      <w:spacing w:after="0" w:line="274" w:lineRule="exact"/>
      <w:ind w:left="362" w:hanging="240"/>
      <w:outlineLvl w:val="0"/>
    </w:pPr>
    <w:rPr>
      <w:rFonts w:ascii="Times New Roman" w:eastAsia="Times New Roman" w:hAnsi="Times New Roman" w:cs="Times New Roman"/>
      <w:b/>
      <w:bCs/>
      <w:sz w:val="24"/>
      <w:szCs w:val="24"/>
      <w:lang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unhideWhenUsed/>
    <w:qFormat/>
    <w:rsid w:val="00E96CA8"/>
    <w:pPr>
      <w:widowControl w:val="0"/>
      <w:autoSpaceDE w:val="0"/>
      <w:autoSpaceDN w:val="0"/>
      <w:spacing w:after="0" w:line="240" w:lineRule="auto"/>
      <w:ind w:left="122"/>
    </w:pPr>
    <w:rPr>
      <w:rFonts w:ascii="Times New Roman" w:eastAsia="Times New Roman" w:hAnsi="Times New Roman" w:cs="Times New Roman"/>
      <w:sz w:val="24"/>
      <w:szCs w:val="24"/>
      <w:lang w:bidi="ru-RU"/>
    </w:rPr>
  </w:style>
  <w:style w:type="character" w:customStyle="1" w:styleId="a4">
    <w:name w:val="Основной текст Знак"/>
    <w:basedOn w:val="a0"/>
    <w:link w:val="a3"/>
    <w:uiPriority w:val="1"/>
    <w:rsid w:val="00E96CA8"/>
    <w:rPr>
      <w:rFonts w:ascii="Times New Roman" w:eastAsia="Times New Roman" w:hAnsi="Times New Roman" w:cs="Times New Roman"/>
      <w:sz w:val="24"/>
      <w:szCs w:val="24"/>
      <w:lang w:bidi="ru-RU"/>
    </w:rPr>
  </w:style>
  <w:style w:type="character" w:customStyle="1" w:styleId="10">
    <w:name w:val="Заголовок 1 Знак"/>
    <w:basedOn w:val="a0"/>
    <w:link w:val="1"/>
    <w:uiPriority w:val="1"/>
    <w:rsid w:val="00100057"/>
    <w:rPr>
      <w:rFonts w:ascii="Times New Roman" w:eastAsia="Times New Roman" w:hAnsi="Times New Roman" w:cs="Times New Roman"/>
      <w:b/>
      <w:bCs/>
      <w:sz w:val="24"/>
      <w:szCs w:val="24"/>
      <w:lang w:bidi="ru-RU"/>
    </w:rPr>
  </w:style>
  <w:style w:type="table" w:styleId="a5">
    <w:name w:val="Table Grid"/>
    <w:basedOn w:val="a1"/>
    <w:uiPriority w:val="39"/>
    <w:rsid w:val="00A172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7B49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B4943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DB2429"/>
    <w:pPr>
      <w:spacing w:after="0" w:line="240" w:lineRule="auto"/>
    </w:pPr>
  </w:style>
  <w:style w:type="paragraph" w:styleId="a9">
    <w:name w:val="List Paragraph"/>
    <w:basedOn w:val="a"/>
    <w:uiPriority w:val="34"/>
    <w:qFormat/>
    <w:rsid w:val="002A0FED"/>
    <w:pPr>
      <w:ind w:left="720"/>
      <w:contextualSpacing/>
    </w:pPr>
  </w:style>
  <w:style w:type="paragraph" w:styleId="aa">
    <w:name w:val="Normal (Web)"/>
    <w:basedOn w:val="a"/>
    <w:uiPriority w:val="99"/>
    <w:unhideWhenUsed/>
    <w:rsid w:val="00A76E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109E"/>
  </w:style>
  <w:style w:type="paragraph" w:styleId="1">
    <w:name w:val="heading 1"/>
    <w:basedOn w:val="a"/>
    <w:link w:val="10"/>
    <w:uiPriority w:val="1"/>
    <w:qFormat/>
    <w:rsid w:val="00100057"/>
    <w:pPr>
      <w:widowControl w:val="0"/>
      <w:autoSpaceDE w:val="0"/>
      <w:autoSpaceDN w:val="0"/>
      <w:spacing w:after="0" w:line="274" w:lineRule="exact"/>
      <w:ind w:left="362" w:hanging="240"/>
      <w:outlineLvl w:val="0"/>
    </w:pPr>
    <w:rPr>
      <w:rFonts w:ascii="Times New Roman" w:eastAsia="Times New Roman" w:hAnsi="Times New Roman" w:cs="Times New Roman"/>
      <w:b/>
      <w:bCs/>
      <w:sz w:val="24"/>
      <w:szCs w:val="24"/>
      <w:lang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unhideWhenUsed/>
    <w:qFormat/>
    <w:rsid w:val="00E96CA8"/>
    <w:pPr>
      <w:widowControl w:val="0"/>
      <w:autoSpaceDE w:val="0"/>
      <w:autoSpaceDN w:val="0"/>
      <w:spacing w:after="0" w:line="240" w:lineRule="auto"/>
      <w:ind w:left="122"/>
    </w:pPr>
    <w:rPr>
      <w:rFonts w:ascii="Times New Roman" w:eastAsia="Times New Roman" w:hAnsi="Times New Roman" w:cs="Times New Roman"/>
      <w:sz w:val="24"/>
      <w:szCs w:val="24"/>
      <w:lang w:bidi="ru-RU"/>
    </w:rPr>
  </w:style>
  <w:style w:type="character" w:customStyle="1" w:styleId="a4">
    <w:name w:val="Основной текст Знак"/>
    <w:basedOn w:val="a0"/>
    <w:link w:val="a3"/>
    <w:uiPriority w:val="1"/>
    <w:rsid w:val="00E96CA8"/>
    <w:rPr>
      <w:rFonts w:ascii="Times New Roman" w:eastAsia="Times New Roman" w:hAnsi="Times New Roman" w:cs="Times New Roman"/>
      <w:sz w:val="24"/>
      <w:szCs w:val="24"/>
      <w:lang w:bidi="ru-RU"/>
    </w:rPr>
  </w:style>
  <w:style w:type="character" w:customStyle="1" w:styleId="10">
    <w:name w:val="Заголовок 1 Знак"/>
    <w:basedOn w:val="a0"/>
    <w:link w:val="1"/>
    <w:uiPriority w:val="1"/>
    <w:rsid w:val="00100057"/>
    <w:rPr>
      <w:rFonts w:ascii="Times New Roman" w:eastAsia="Times New Roman" w:hAnsi="Times New Roman" w:cs="Times New Roman"/>
      <w:b/>
      <w:bCs/>
      <w:sz w:val="24"/>
      <w:szCs w:val="24"/>
      <w:lang w:bidi="ru-RU"/>
    </w:rPr>
  </w:style>
  <w:style w:type="table" w:styleId="a5">
    <w:name w:val="Table Grid"/>
    <w:basedOn w:val="a1"/>
    <w:uiPriority w:val="39"/>
    <w:rsid w:val="00A172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7B49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B4943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DB2429"/>
    <w:pPr>
      <w:spacing w:after="0" w:line="240" w:lineRule="auto"/>
    </w:pPr>
  </w:style>
  <w:style w:type="paragraph" w:styleId="a9">
    <w:name w:val="List Paragraph"/>
    <w:basedOn w:val="a"/>
    <w:uiPriority w:val="34"/>
    <w:qFormat/>
    <w:rsid w:val="002A0FED"/>
    <w:pPr>
      <w:ind w:left="720"/>
      <w:contextualSpacing/>
    </w:pPr>
  </w:style>
  <w:style w:type="paragraph" w:styleId="aa">
    <w:name w:val="Normal (Web)"/>
    <w:basedOn w:val="a"/>
    <w:uiPriority w:val="99"/>
    <w:unhideWhenUsed/>
    <w:rsid w:val="00A76E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67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1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6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1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2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6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8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89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7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3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2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5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7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1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3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1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2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8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1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3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4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4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6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8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9</Pages>
  <Words>3059</Words>
  <Characters>17440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Динара Рахимбаева</dc:creator>
  <cp:lastModifiedBy>Айгуль Кистаубаева</cp:lastModifiedBy>
  <cp:revision>12</cp:revision>
  <cp:lastPrinted>2025-04-08T04:44:00Z</cp:lastPrinted>
  <dcterms:created xsi:type="dcterms:W3CDTF">2025-04-07T04:40:00Z</dcterms:created>
  <dcterms:modified xsi:type="dcterms:W3CDTF">2026-01-12T04:52:00Z</dcterms:modified>
</cp:coreProperties>
</file>